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53867" w14:textId="61290BF5" w:rsidR="00E6396A" w:rsidRPr="0008514C" w:rsidRDefault="00E6396A" w:rsidP="00E6396A">
      <w:pPr>
        <w:jc w:val="center"/>
        <w:rPr>
          <w:rFonts w:ascii="Abel" w:hAnsi="Abel"/>
          <w:sz w:val="40"/>
          <w:szCs w:val="40"/>
        </w:rPr>
      </w:pPr>
      <w:r w:rsidRPr="0008514C">
        <w:rPr>
          <w:rFonts w:ascii="Abel" w:hAnsi="Abel"/>
          <w:sz w:val="40"/>
          <w:szCs w:val="40"/>
        </w:rPr>
        <w:t xml:space="preserve">Description of Scholarships to Attend </w:t>
      </w:r>
      <w:r w:rsidR="00677DB3">
        <w:rPr>
          <w:rFonts w:ascii="Abel" w:hAnsi="Abel"/>
          <w:sz w:val="40"/>
          <w:szCs w:val="40"/>
        </w:rPr>
        <w:t>2021</w:t>
      </w:r>
      <w:r w:rsidRPr="0008514C">
        <w:rPr>
          <w:rFonts w:ascii="Abel" w:hAnsi="Abel"/>
          <w:sz w:val="40"/>
          <w:szCs w:val="40"/>
        </w:rPr>
        <w:t xml:space="preserve"> </w:t>
      </w:r>
      <w:r>
        <w:rPr>
          <w:rFonts w:ascii="Abel" w:hAnsi="Abel"/>
          <w:sz w:val="40"/>
          <w:szCs w:val="40"/>
        </w:rPr>
        <w:t>RIA Compliance Connection</w:t>
      </w:r>
      <w:r w:rsidRPr="0008514C">
        <w:rPr>
          <w:rFonts w:ascii="Abel" w:hAnsi="Abel"/>
          <w:sz w:val="40"/>
          <w:szCs w:val="40"/>
        </w:rPr>
        <w:t xml:space="preserve"> </w:t>
      </w:r>
    </w:p>
    <w:p w14:paraId="27916F6E" w14:textId="77777777" w:rsidR="00E6396A" w:rsidRPr="00153E29" w:rsidRDefault="00E6396A" w:rsidP="00E6396A">
      <w:pPr>
        <w:jc w:val="center"/>
        <w:rPr>
          <w:rFonts w:ascii="Abel" w:hAnsi="Abel"/>
          <w:sz w:val="36"/>
          <w:szCs w:val="36"/>
        </w:rPr>
      </w:pPr>
      <w:r w:rsidRPr="00153E29">
        <w:rPr>
          <w:rFonts w:ascii="Abel" w:hAnsi="Abel"/>
          <w:sz w:val="36"/>
          <w:szCs w:val="36"/>
        </w:rPr>
        <w:t>Presented by RIA Compliance Consultants</w:t>
      </w:r>
      <w:r>
        <w:rPr>
          <w:rFonts w:ascii="Abel" w:hAnsi="Abel"/>
          <w:sz w:val="36"/>
          <w:szCs w:val="36"/>
        </w:rPr>
        <w:t>, Inc.</w:t>
      </w:r>
    </w:p>
    <w:p w14:paraId="116CA8A7" w14:textId="77777777" w:rsidR="00E6396A" w:rsidRDefault="00E6396A" w:rsidP="00E6396A">
      <w:pPr>
        <w:rPr>
          <w:rFonts w:ascii="Abel" w:hAnsi="Abel"/>
          <w:sz w:val="28"/>
          <w:szCs w:val="28"/>
        </w:rPr>
      </w:pPr>
    </w:p>
    <w:p w14:paraId="108ED268" w14:textId="49BA329F" w:rsidR="00E6396A" w:rsidRPr="00E6396A" w:rsidRDefault="00E6396A" w:rsidP="00E6396A">
      <w:pPr>
        <w:tabs>
          <w:tab w:val="left" w:pos="3840"/>
        </w:tabs>
        <w:rPr>
          <w:rFonts w:ascii="Abel" w:hAnsi="Abel"/>
        </w:rPr>
      </w:pPr>
      <w:bookmarkStart w:id="0" w:name="_Hlk34125040"/>
      <w:r w:rsidRPr="00E6396A">
        <w:rPr>
          <w:rFonts w:ascii="Abel" w:hAnsi="Abel"/>
        </w:rPr>
        <w:t xml:space="preserve">RIA Compliance Consultants will be awarding up to three scholarships to undergraduate or graduate students, who have demonstrated interest in compliance, personal finance or investment management, for purposes of attending the </w:t>
      </w:r>
      <w:r w:rsidR="00677DB3">
        <w:rPr>
          <w:rFonts w:ascii="Abel" w:hAnsi="Abel"/>
        </w:rPr>
        <w:t>2021</w:t>
      </w:r>
      <w:r w:rsidRPr="00E6396A">
        <w:rPr>
          <w:rFonts w:ascii="Abel" w:hAnsi="Abel"/>
        </w:rPr>
        <w:t xml:space="preserve"> RIA Compliance Connection, an investment adviser compliance conference sponsored by RIA Compliance Consultants, Inc.  RIA Compliance Connection will be held on Wednesday, August 2</w:t>
      </w:r>
      <w:r w:rsidR="00677DB3">
        <w:rPr>
          <w:rFonts w:ascii="Abel" w:hAnsi="Abel"/>
        </w:rPr>
        <w:t>5</w:t>
      </w:r>
      <w:r w:rsidRPr="00E6396A">
        <w:rPr>
          <w:rFonts w:ascii="Abel" w:hAnsi="Abel"/>
        </w:rPr>
        <w:t xml:space="preserve"> and Thursday, August 2</w:t>
      </w:r>
      <w:r w:rsidR="00677DB3">
        <w:rPr>
          <w:rFonts w:ascii="Abel" w:hAnsi="Abel"/>
        </w:rPr>
        <w:t>6</w:t>
      </w:r>
      <w:r w:rsidRPr="00E6396A">
        <w:rPr>
          <w:rFonts w:ascii="Abel" w:hAnsi="Abel"/>
        </w:rPr>
        <w:t xml:space="preserve">, </w:t>
      </w:r>
      <w:r w:rsidR="00677DB3">
        <w:rPr>
          <w:rFonts w:ascii="Abel" w:hAnsi="Abel"/>
        </w:rPr>
        <w:t>2021</w:t>
      </w:r>
      <w:r w:rsidRPr="00E6396A">
        <w:rPr>
          <w:rFonts w:ascii="Abel" w:hAnsi="Abel"/>
        </w:rPr>
        <w:t xml:space="preserve"> </w:t>
      </w:r>
      <w:r w:rsidR="00677DB3">
        <w:rPr>
          <w:rFonts w:ascii="Abel" w:hAnsi="Abel"/>
        </w:rPr>
        <w:t xml:space="preserve">virtually through Zoom. </w:t>
      </w:r>
    </w:p>
    <w:bookmarkEnd w:id="0"/>
    <w:p w14:paraId="522A9B0C" w14:textId="77777777" w:rsidR="00E6396A" w:rsidRPr="00E6396A" w:rsidRDefault="00E6396A" w:rsidP="00E6396A">
      <w:pPr>
        <w:tabs>
          <w:tab w:val="left" w:pos="3840"/>
        </w:tabs>
        <w:rPr>
          <w:rFonts w:ascii="Abel" w:hAnsi="Abel"/>
        </w:rPr>
      </w:pPr>
    </w:p>
    <w:p w14:paraId="027440FB" w14:textId="6117DF43" w:rsidR="00E6396A" w:rsidRPr="00E6396A" w:rsidRDefault="00E6396A" w:rsidP="00E6396A">
      <w:pPr>
        <w:tabs>
          <w:tab w:val="left" w:pos="3840"/>
        </w:tabs>
        <w:rPr>
          <w:rFonts w:ascii="Abel" w:hAnsi="Abel"/>
        </w:rPr>
      </w:pPr>
      <w:r w:rsidRPr="00E6396A">
        <w:rPr>
          <w:rFonts w:ascii="Abel" w:hAnsi="Abel"/>
        </w:rPr>
        <w:t xml:space="preserve">During the </w:t>
      </w:r>
      <w:r w:rsidR="00677DB3">
        <w:rPr>
          <w:rFonts w:ascii="Abel" w:hAnsi="Abel"/>
        </w:rPr>
        <w:t>2021</w:t>
      </w:r>
      <w:r w:rsidRPr="00E6396A">
        <w:rPr>
          <w:rFonts w:ascii="Abel" w:hAnsi="Abel"/>
        </w:rPr>
        <w:t xml:space="preserve"> RIA Compliance Connection, the scholarship recipients will have the opportunity to learn about some of the latest regulatory trends facing investment adviser firms and the opportunity to network with investment adviser leaders and chief compliance officers throughout the United States. </w:t>
      </w:r>
      <w:r w:rsidRPr="00677DB3">
        <w:rPr>
          <w:rFonts w:ascii="Abel" w:hAnsi="Abel"/>
          <w:b/>
          <w:bCs/>
        </w:rPr>
        <w:t>The scholarship will cover the cost of the registration.</w:t>
      </w:r>
      <w:r w:rsidRPr="00E6396A">
        <w:rPr>
          <w:rFonts w:ascii="Abel" w:hAnsi="Abel"/>
        </w:rPr>
        <w:t xml:space="preserve"> </w:t>
      </w:r>
    </w:p>
    <w:p w14:paraId="40ED93F5" w14:textId="77777777" w:rsidR="00E6396A" w:rsidRPr="00E6396A" w:rsidRDefault="00E6396A" w:rsidP="00E6396A">
      <w:pPr>
        <w:tabs>
          <w:tab w:val="left" w:pos="3840"/>
        </w:tabs>
        <w:rPr>
          <w:rFonts w:ascii="Abel" w:hAnsi="Abel"/>
        </w:rPr>
      </w:pPr>
    </w:p>
    <w:p w14:paraId="7551EF60" w14:textId="1EB0E497" w:rsidR="00E6396A" w:rsidRPr="00E6396A" w:rsidRDefault="00E6396A" w:rsidP="00E6396A">
      <w:pPr>
        <w:tabs>
          <w:tab w:val="left" w:pos="3840"/>
        </w:tabs>
        <w:rPr>
          <w:rFonts w:ascii="Abel" w:hAnsi="Abel"/>
        </w:rPr>
      </w:pPr>
      <w:r w:rsidRPr="00E6396A">
        <w:rPr>
          <w:rFonts w:ascii="Abel" w:hAnsi="Abel"/>
        </w:rPr>
        <w:t xml:space="preserve">In order to apply for the scholarship, an individual must be enrolled currently as an undergraduate or graduate student at a higher education institution in </w:t>
      </w:r>
      <w:r w:rsidR="00677DB3">
        <w:rPr>
          <w:rFonts w:ascii="Abel" w:hAnsi="Abel"/>
        </w:rPr>
        <w:t>2021</w:t>
      </w:r>
      <w:r w:rsidRPr="00E6396A">
        <w:rPr>
          <w:rFonts w:ascii="Abel" w:hAnsi="Abel"/>
        </w:rPr>
        <w:t xml:space="preserve"> or a recent graduate (from May – August </w:t>
      </w:r>
      <w:r w:rsidR="00677DB3">
        <w:rPr>
          <w:rFonts w:ascii="Abel" w:hAnsi="Abel"/>
        </w:rPr>
        <w:t>2021</w:t>
      </w:r>
      <w:r w:rsidRPr="00E6396A">
        <w:rPr>
          <w:rFonts w:ascii="Abel" w:hAnsi="Abel"/>
        </w:rPr>
        <w:t xml:space="preserve">) from a higher education institution. An individual desiring to apply for the scholarship will need to complete and submit our application by </w:t>
      </w:r>
      <w:r w:rsidR="00677DB3">
        <w:rPr>
          <w:rFonts w:ascii="Abel" w:hAnsi="Abel"/>
        </w:rPr>
        <w:t>July</w:t>
      </w:r>
      <w:r w:rsidRPr="00E6396A">
        <w:rPr>
          <w:rFonts w:ascii="Abel" w:hAnsi="Abel"/>
        </w:rPr>
        <w:t xml:space="preserve"> 15, </w:t>
      </w:r>
      <w:r w:rsidR="00677DB3">
        <w:rPr>
          <w:rFonts w:ascii="Abel" w:hAnsi="Abel"/>
        </w:rPr>
        <w:t>2021</w:t>
      </w:r>
      <w:r w:rsidRPr="00E6396A">
        <w:rPr>
          <w:rFonts w:ascii="Abel" w:hAnsi="Abel"/>
        </w:rPr>
        <w:t>. There are a limited number of scholarships, and the awarding of the scholarship is a competitive process which will be made solely at the discretion of RIA Compliance Consultants.</w:t>
      </w:r>
    </w:p>
    <w:p w14:paraId="635930C1" w14:textId="77777777" w:rsidR="00E6396A" w:rsidRPr="00E6396A" w:rsidRDefault="00E6396A" w:rsidP="00E6396A">
      <w:pPr>
        <w:tabs>
          <w:tab w:val="left" w:pos="3840"/>
        </w:tabs>
        <w:rPr>
          <w:rFonts w:ascii="Abel" w:hAnsi="Abel"/>
        </w:rPr>
      </w:pPr>
    </w:p>
    <w:p w14:paraId="6FB0581E" w14:textId="77777777" w:rsidR="00E6396A" w:rsidRPr="00E6396A" w:rsidRDefault="00E6396A" w:rsidP="00E6396A">
      <w:pPr>
        <w:tabs>
          <w:tab w:val="left" w:pos="3840"/>
        </w:tabs>
        <w:rPr>
          <w:rFonts w:ascii="Abel" w:hAnsi="Abel"/>
        </w:rPr>
      </w:pPr>
      <w:r w:rsidRPr="00E6396A">
        <w:rPr>
          <w:rFonts w:ascii="Abel" w:hAnsi="Abel"/>
        </w:rPr>
        <w:t xml:space="preserve">RIA Compliance Consultants will be sharing the names and a brief background of each scholarship recipient to the other attendees to help facilitate networking opportunities. Each recipient will be introduced and recognized at the conference. </w:t>
      </w:r>
    </w:p>
    <w:p w14:paraId="5B316857" w14:textId="77777777" w:rsidR="00E6396A" w:rsidRPr="00E6396A" w:rsidRDefault="00E6396A" w:rsidP="00E6396A">
      <w:pPr>
        <w:tabs>
          <w:tab w:val="left" w:pos="3840"/>
        </w:tabs>
        <w:rPr>
          <w:rFonts w:ascii="Abel" w:hAnsi="Abel"/>
        </w:rPr>
      </w:pPr>
    </w:p>
    <w:p w14:paraId="117CABBF" w14:textId="77777777" w:rsidR="00E6396A" w:rsidRPr="00E6396A" w:rsidRDefault="00E6396A" w:rsidP="00E6396A">
      <w:pPr>
        <w:tabs>
          <w:tab w:val="left" w:pos="3840"/>
        </w:tabs>
        <w:rPr>
          <w:rFonts w:ascii="Abel" w:hAnsi="Abel"/>
        </w:rPr>
      </w:pPr>
      <w:r w:rsidRPr="00E6396A">
        <w:rPr>
          <w:rFonts w:ascii="Abel" w:hAnsi="Abel"/>
        </w:rPr>
        <w:t xml:space="preserve">If you have any questions, please contact our committee at </w:t>
      </w:r>
      <w:hyperlink r:id="rId8" w:history="1">
        <w:r w:rsidRPr="00E6396A">
          <w:rPr>
            <w:rStyle w:val="Hyperlink"/>
            <w:rFonts w:ascii="Abel" w:hAnsi="Abel"/>
          </w:rPr>
          <w:t>scholarship@ria-compliance-consultants.com</w:t>
        </w:r>
      </w:hyperlink>
      <w:r w:rsidRPr="00E6396A">
        <w:rPr>
          <w:rFonts w:ascii="Abel" w:hAnsi="Abel"/>
        </w:rPr>
        <w:t xml:space="preserve">. </w:t>
      </w:r>
    </w:p>
    <w:p w14:paraId="181E7909" w14:textId="77777777" w:rsidR="00677DB3" w:rsidRDefault="00677DB3">
      <w:pPr>
        <w:rPr>
          <w:rFonts w:ascii="Abel" w:hAnsi="Abel"/>
          <w:sz w:val="48"/>
          <w:szCs w:val="48"/>
        </w:rPr>
      </w:pPr>
      <w:r>
        <w:rPr>
          <w:rFonts w:ascii="Abel" w:hAnsi="Abel"/>
          <w:sz w:val="48"/>
          <w:szCs w:val="48"/>
        </w:rPr>
        <w:br w:type="page"/>
      </w:r>
    </w:p>
    <w:p w14:paraId="29F5F54A" w14:textId="6BDCFE8E" w:rsidR="001B1299" w:rsidRPr="00E6396A" w:rsidRDefault="0097496A" w:rsidP="00E6396A">
      <w:pPr>
        <w:jc w:val="center"/>
        <w:rPr>
          <w:rFonts w:ascii="Abel" w:hAnsi="Abel"/>
          <w:sz w:val="40"/>
          <w:szCs w:val="40"/>
        </w:rPr>
      </w:pPr>
      <w:r w:rsidRPr="0097496A">
        <w:rPr>
          <w:rFonts w:ascii="Abel" w:hAnsi="Abel"/>
          <w:sz w:val="48"/>
          <w:szCs w:val="48"/>
        </w:rPr>
        <w:lastRenderedPageBreak/>
        <w:t xml:space="preserve">Scholarship Application </w:t>
      </w:r>
      <w:r w:rsidR="002F07F4">
        <w:rPr>
          <w:rFonts w:ascii="Abel" w:hAnsi="Abel"/>
          <w:sz w:val="48"/>
          <w:szCs w:val="48"/>
        </w:rPr>
        <w:t xml:space="preserve">to Attend </w:t>
      </w:r>
      <w:r w:rsidR="00677DB3">
        <w:rPr>
          <w:rFonts w:ascii="Abel" w:hAnsi="Abel"/>
          <w:sz w:val="40"/>
          <w:szCs w:val="40"/>
        </w:rPr>
        <w:t>2021</w:t>
      </w:r>
      <w:r w:rsidR="00E6396A" w:rsidRPr="0008514C">
        <w:rPr>
          <w:rFonts w:ascii="Abel" w:hAnsi="Abel"/>
          <w:sz w:val="40"/>
          <w:szCs w:val="40"/>
        </w:rPr>
        <w:t xml:space="preserve"> </w:t>
      </w:r>
      <w:r w:rsidR="00E6396A">
        <w:rPr>
          <w:rFonts w:ascii="Abel" w:hAnsi="Abel"/>
          <w:sz w:val="40"/>
          <w:szCs w:val="40"/>
        </w:rPr>
        <w:t>RIA Compliance Connection</w:t>
      </w:r>
      <w:r w:rsidR="00E6396A" w:rsidRPr="0008514C">
        <w:rPr>
          <w:rFonts w:ascii="Abel" w:hAnsi="Abel"/>
          <w:sz w:val="40"/>
          <w:szCs w:val="40"/>
        </w:rPr>
        <w:t xml:space="preserve"> </w:t>
      </w:r>
    </w:p>
    <w:p w14:paraId="104B64BB" w14:textId="464ED838" w:rsidR="00A179AF" w:rsidRPr="00A179AF" w:rsidRDefault="0097496A" w:rsidP="00A179AF">
      <w:pPr>
        <w:jc w:val="center"/>
        <w:rPr>
          <w:rFonts w:ascii="Abel" w:hAnsi="Abel"/>
          <w:sz w:val="36"/>
          <w:szCs w:val="36"/>
        </w:rPr>
      </w:pPr>
      <w:r w:rsidRPr="002F07F4">
        <w:rPr>
          <w:rFonts w:ascii="Abel" w:hAnsi="Abel"/>
          <w:sz w:val="36"/>
          <w:szCs w:val="36"/>
        </w:rPr>
        <w:t>Presented by RIA Compliance Consultants</w:t>
      </w:r>
      <w:r w:rsidR="00153E29">
        <w:rPr>
          <w:rFonts w:ascii="Abel" w:hAnsi="Abel"/>
          <w:sz w:val="36"/>
          <w:szCs w:val="36"/>
        </w:rPr>
        <w:t>, Inc.</w:t>
      </w:r>
    </w:p>
    <w:p w14:paraId="524CD62B" w14:textId="77777777" w:rsidR="002F07F4" w:rsidRDefault="002F07F4" w:rsidP="0097496A">
      <w:pPr>
        <w:rPr>
          <w:rFonts w:ascii="Abel" w:hAnsi="Abel"/>
          <w:sz w:val="28"/>
          <w:szCs w:val="28"/>
        </w:rPr>
      </w:pPr>
    </w:p>
    <w:p w14:paraId="202395EF" w14:textId="0C73D206" w:rsidR="0097496A" w:rsidRDefault="0097496A" w:rsidP="0097496A">
      <w:pPr>
        <w:rPr>
          <w:rFonts w:ascii="Abel" w:hAnsi="Abel"/>
          <w:sz w:val="28"/>
          <w:szCs w:val="28"/>
        </w:rPr>
      </w:pPr>
      <w:r>
        <w:rPr>
          <w:rFonts w:ascii="Abel" w:hAnsi="Abel"/>
          <w:sz w:val="28"/>
          <w:szCs w:val="28"/>
        </w:rPr>
        <w:t xml:space="preserve">Student Name: </w:t>
      </w:r>
    </w:p>
    <w:p w14:paraId="72AF8BBC" w14:textId="77777777" w:rsidR="002F07F4" w:rsidRDefault="002F07F4" w:rsidP="0097496A">
      <w:pPr>
        <w:rPr>
          <w:rFonts w:ascii="Abel" w:hAnsi="Abel"/>
          <w:sz w:val="28"/>
          <w:szCs w:val="28"/>
        </w:rPr>
      </w:pPr>
    </w:p>
    <w:p w14:paraId="1A7913E6" w14:textId="68102879" w:rsidR="0097496A" w:rsidRDefault="0097496A" w:rsidP="0097496A">
      <w:pPr>
        <w:rPr>
          <w:rFonts w:ascii="Abel" w:hAnsi="Abel"/>
          <w:sz w:val="28"/>
          <w:szCs w:val="28"/>
        </w:rPr>
      </w:pPr>
      <w:r>
        <w:rPr>
          <w:rFonts w:ascii="Abel" w:hAnsi="Abel"/>
          <w:sz w:val="28"/>
          <w:szCs w:val="28"/>
        </w:rPr>
        <w:t>Student Email Address:</w:t>
      </w:r>
    </w:p>
    <w:p w14:paraId="69E0DFEA" w14:textId="7CEA7909" w:rsidR="0097496A" w:rsidRDefault="0097496A" w:rsidP="0097496A">
      <w:pPr>
        <w:rPr>
          <w:rFonts w:ascii="Abel" w:hAnsi="Abel"/>
          <w:sz w:val="28"/>
          <w:szCs w:val="28"/>
        </w:rPr>
      </w:pPr>
    </w:p>
    <w:p w14:paraId="2877E6F1" w14:textId="12FC088E" w:rsidR="0097496A" w:rsidRDefault="0097496A" w:rsidP="0097496A">
      <w:pPr>
        <w:rPr>
          <w:rFonts w:ascii="Abel" w:hAnsi="Abel"/>
          <w:sz w:val="28"/>
          <w:szCs w:val="28"/>
        </w:rPr>
      </w:pPr>
      <w:r>
        <w:rPr>
          <w:rFonts w:ascii="Abel" w:hAnsi="Abel"/>
          <w:sz w:val="28"/>
          <w:szCs w:val="28"/>
        </w:rPr>
        <w:t>Student Phone Number:</w:t>
      </w:r>
    </w:p>
    <w:p w14:paraId="206C4508" w14:textId="2B9F569A" w:rsidR="0097496A" w:rsidRDefault="0097496A" w:rsidP="0097496A">
      <w:pPr>
        <w:rPr>
          <w:rFonts w:ascii="Abel" w:hAnsi="Abel"/>
          <w:sz w:val="28"/>
          <w:szCs w:val="28"/>
        </w:rPr>
      </w:pPr>
    </w:p>
    <w:p w14:paraId="1ACA1A1B" w14:textId="5ACCDF06" w:rsidR="00E6396A" w:rsidRDefault="00E6396A" w:rsidP="0097496A">
      <w:pPr>
        <w:rPr>
          <w:rFonts w:ascii="Abel" w:hAnsi="Abel"/>
          <w:sz w:val="28"/>
          <w:szCs w:val="28"/>
        </w:rPr>
      </w:pPr>
      <w:r>
        <w:rPr>
          <w:rFonts w:ascii="Abel" w:hAnsi="Abel"/>
          <w:sz w:val="28"/>
          <w:szCs w:val="28"/>
        </w:rPr>
        <w:t xml:space="preserve">Home Address: </w:t>
      </w:r>
    </w:p>
    <w:p w14:paraId="0094D24F" w14:textId="77777777" w:rsidR="00E6396A" w:rsidRDefault="00E6396A" w:rsidP="0097496A">
      <w:pPr>
        <w:rPr>
          <w:rFonts w:ascii="Abel" w:hAnsi="Abel"/>
          <w:sz w:val="28"/>
          <w:szCs w:val="28"/>
        </w:rPr>
      </w:pPr>
    </w:p>
    <w:p w14:paraId="57F3C8AF" w14:textId="10A7F805" w:rsidR="0097496A" w:rsidRDefault="0097496A" w:rsidP="0097496A">
      <w:pPr>
        <w:rPr>
          <w:rFonts w:ascii="Abel" w:hAnsi="Abel"/>
          <w:sz w:val="28"/>
          <w:szCs w:val="28"/>
        </w:rPr>
      </w:pPr>
      <w:r>
        <w:rPr>
          <w:rFonts w:ascii="Abel" w:hAnsi="Abel"/>
          <w:sz w:val="28"/>
          <w:szCs w:val="28"/>
        </w:rPr>
        <w:t>Name of Academic Institution:</w:t>
      </w:r>
    </w:p>
    <w:p w14:paraId="6DC80B67" w14:textId="16402B25" w:rsidR="0097496A" w:rsidRDefault="0097496A" w:rsidP="0097496A">
      <w:pPr>
        <w:rPr>
          <w:rFonts w:ascii="Abel" w:hAnsi="Abel"/>
          <w:sz w:val="28"/>
          <w:szCs w:val="28"/>
        </w:rPr>
      </w:pPr>
    </w:p>
    <w:p w14:paraId="3F237522" w14:textId="4B6D552B" w:rsidR="0097496A" w:rsidRDefault="0097496A" w:rsidP="0097496A">
      <w:pPr>
        <w:rPr>
          <w:rFonts w:ascii="Abel" w:hAnsi="Abel"/>
          <w:sz w:val="28"/>
          <w:szCs w:val="28"/>
        </w:rPr>
      </w:pPr>
      <w:r>
        <w:rPr>
          <w:rFonts w:ascii="Abel" w:hAnsi="Abel"/>
          <w:sz w:val="28"/>
          <w:szCs w:val="28"/>
        </w:rPr>
        <w:t>Course of Study:</w:t>
      </w:r>
    </w:p>
    <w:p w14:paraId="4CAA3B50" w14:textId="4295CFF1" w:rsidR="0097496A" w:rsidRDefault="0097496A" w:rsidP="0097496A">
      <w:pPr>
        <w:rPr>
          <w:rFonts w:ascii="Abel" w:hAnsi="Abel"/>
          <w:sz w:val="28"/>
          <w:szCs w:val="28"/>
        </w:rPr>
      </w:pPr>
    </w:p>
    <w:p w14:paraId="4E620F3F" w14:textId="77777777" w:rsidR="0097496A" w:rsidRPr="0097496A" w:rsidRDefault="0097496A" w:rsidP="0097496A">
      <w:pPr>
        <w:rPr>
          <w:rFonts w:ascii="Abel" w:hAnsi="Abel"/>
          <w:sz w:val="28"/>
          <w:szCs w:val="28"/>
        </w:rPr>
      </w:pPr>
      <w:r>
        <w:rPr>
          <w:rFonts w:ascii="Abel" w:hAnsi="Abel"/>
          <w:sz w:val="28"/>
          <w:szCs w:val="28"/>
        </w:rPr>
        <w:t>GPA out of 4.00</w:t>
      </w:r>
    </w:p>
    <w:p w14:paraId="30A53EAC" w14:textId="77777777" w:rsidR="0097496A" w:rsidRDefault="0097496A" w:rsidP="0097496A">
      <w:pPr>
        <w:rPr>
          <w:rFonts w:ascii="Abel" w:hAnsi="Abel"/>
          <w:sz w:val="28"/>
          <w:szCs w:val="28"/>
        </w:rPr>
      </w:pPr>
    </w:p>
    <w:p w14:paraId="06A686CD" w14:textId="22EFB7A9" w:rsidR="0097496A" w:rsidRDefault="0097496A" w:rsidP="0097496A">
      <w:pPr>
        <w:rPr>
          <w:rFonts w:ascii="Abel" w:hAnsi="Abel"/>
          <w:sz w:val="28"/>
          <w:szCs w:val="28"/>
        </w:rPr>
      </w:pPr>
      <w:r>
        <w:rPr>
          <w:rFonts w:ascii="Abel" w:hAnsi="Abel"/>
          <w:sz w:val="28"/>
          <w:szCs w:val="28"/>
        </w:rPr>
        <w:t>Graduation Date (expected):</w:t>
      </w:r>
    </w:p>
    <w:p w14:paraId="616584B7" w14:textId="6854CE1B" w:rsidR="0097496A" w:rsidRDefault="0097496A" w:rsidP="0097496A">
      <w:pPr>
        <w:rPr>
          <w:rFonts w:ascii="Abel" w:hAnsi="Abel"/>
          <w:sz w:val="28"/>
          <w:szCs w:val="28"/>
        </w:rPr>
      </w:pPr>
    </w:p>
    <w:p w14:paraId="1873BE80" w14:textId="3B764EB5" w:rsidR="00E6396A" w:rsidRDefault="00E6396A" w:rsidP="0097496A">
      <w:pPr>
        <w:rPr>
          <w:rFonts w:ascii="Abel" w:hAnsi="Abel"/>
          <w:sz w:val="28"/>
          <w:szCs w:val="28"/>
        </w:rPr>
      </w:pPr>
      <w:r w:rsidRPr="00E6396A">
        <w:rPr>
          <w:rFonts w:ascii="Abel" w:hAnsi="Abel"/>
          <w:sz w:val="28"/>
          <w:szCs w:val="28"/>
        </w:rPr>
        <w:t>Tentative Plans Upon Graduation</w:t>
      </w:r>
      <w:r>
        <w:rPr>
          <w:rFonts w:ascii="Abel" w:hAnsi="Abel"/>
          <w:sz w:val="28"/>
          <w:szCs w:val="28"/>
        </w:rPr>
        <w:t>:</w:t>
      </w:r>
    </w:p>
    <w:p w14:paraId="44B65B0F" w14:textId="7FB861A0" w:rsidR="00E6396A" w:rsidRDefault="00E6396A" w:rsidP="0097496A">
      <w:pPr>
        <w:rPr>
          <w:rFonts w:ascii="Abel" w:hAnsi="Abel"/>
          <w:sz w:val="28"/>
          <w:szCs w:val="28"/>
        </w:rPr>
      </w:pPr>
    </w:p>
    <w:p w14:paraId="5F862A70" w14:textId="77777777" w:rsidR="00E6396A" w:rsidRDefault="00E6396A" w:rsidP="0097496A">
      <w:pPr>
        <w:rPr>
          <w:rFonts w:ascii="Abel" w:hAnsi="Abel"/>
          <w:sz w:val="28"/>
          <w:szCs w:val="28"/>
        </w:rPr>
      </w:pPr>
    </w:p>
    <w:p w14:paraId="5E3DDFCF" w14:textId="1575831E" w:rsidR="0097496A" w:rsidRDefault="00E6396A" w:rsidP="0097496A">
      <w:pPr>
        <w:rPr>
          <w:rFonts w:ascii="Abel" w:hAnsi="Abel"/>
          <w:sz w:val="28"/>
          <w:szCs w:val="28"/>
        </w:rPr>
      </w:pPr>
      <w:r w:rsidRPr="00E6396A">
        <w:rPr>
          <w:rFonts w:ascii="Abel" w:hAnsi="Abel"/>
          <w:sz w:val="28"/>
          <w:szCs w:val="28"/>
        </w:rPr>
        <w:t>Explain Your Interest in Compliance, Personal Finance, Investments and/or Portfolio Management</w:t>
      </w:r>
      <w:r w:rsidR="0097496A">
        <w:rPr>
          <w:rFonts w:ascii="Abel" w:hAnsi="Abel"/>
          <w:sz w:val="28"/>
          <w:szCs w:val="28"/>
        </w:rPr>
        <w:t>:</w:t>
      </w:r>
    </w:p>
    <w:p w14:paraId="5833DDC1" w14:textId="58CF165E" w:rsidR="00E6396A" w:rsidRDefault="00E6396A" w:rsidP="0097496A">
      <w:pPr>
        <w:rPr>
          <w:rFonts w:ascii="Abel" w:hAnsi="Abel"/>
          <w:sz w:val="28"/>
          <w:szCs w:val="28"/>
        </w:rPr>
      </w:pPr>
    </w:p>
    <w:p w14:paraId="1B9A0B83" w14:textId="77777777" w:rsidR="00E6396A" w:rsidRDefault="00E6396A" w:rsidP="0097496A">
      <w:pPr>
        <w:rPr>
          <w:rFonts w:ascii="Abel" w:hAnsi="Abel"/>
          <w:sz w:val="28"/>
          <w:szCs w:val="28"/>
        </w:rPr>
      </w:pPr>
    </w:p>
    <w:p w14:paraId="719C8A19" w14:textId="1D6ADFDD" w:rsidR="00E6396A" w:rsidRDefault="00E6396A" w:rsidP="0097496A">
      <w:pPr>
        <w:rPr>
          <w:rFonts w:ascii="Abel" w:hAnsi="Abel"/>
          <w:sz w:val="28"/>
          <w:szCs w:val="28"/>
        </w:rPr>
      </w:pPr>
    </w:p>
    <w:p w14:paraId="281AE1A6" w14:textId="12B0520B" w:rsidR="00E6396A" w:rsidRDefault="00E6396A" w:rsidP="0097496A">
      <w:pPr>
        <w:rPr>
          <w:rFonts w:ascii="Abel" w:hAnsi="Abel"/>
          <w:sz w:val="28"/>
          <w:szCs w:val="28"/>
        </w:rPr>
      </w:pPr>
      <w:r w:rsidRPr="00E6396A">
        <w:rPr>
          <w:rFonts w:ascii="Abel" w:hAnsi="Abel"/>
          <w:sz w:val="28"/>
          <w:szCs w:val="28"/>
        </w:rPr>
        <w:t>Tell Us About Yourself Include Any Activities and Internships:</w:t>
      </w:r>
    </w:p>
    <w:p w14:paraId="08200DA9" w14:textId="50B8AE7C" w:rsidR="0097496A" w:rsidRDefault="0097496A" w:rsidP="0097496A">
      <w:pPr>
        <w:rPr>
          <w:rFonts w:ascii="Abel" w:hAnsi="Abel"/>
          <w:sz w:val="28"/>
          <w:szCs w:val="28"/>
        </w:rPr>
      </w:pPr>
    </w:p>
    <w:p w14:paraId="0D1C99BD" w14:textId="77777777" w:rsidR="0097496A" w:rsidRDefault="0097496A" w:rsidP="0097496A">
      <w:pPr>
        <w:rPr>
          <w:rFonts w:ascii="Abel" w:hAnsi="Abel"/>
          <w:sz w:val="28"/>
          <w:szCs w:val="28"/>
        </w:rPr>
      </w:pPr>
    </w:p>
    <w:p w14:paraId="1D88D36F" w14:textId="77777777" w:rsidR="0097496A" w:rsidRDefault="0097496A" w:rsidP="0097496A">
      <w:pPr>
        <w:rPr>
          <w:rFonts w:ascii="Abel" w:hAnsi="Abel"/>
          <w:sz w:val="28"/>
          <w:szCs w:val="28"/>
        </w:rPr>
      </w:pPr>
    </w:p>
    <w:p w14:paraId="7BAD5AC9" w14:textId="5390AEF2" w:rsidR="002F07F4" w:rsidRDefault="002F07F4" w:rsidP="0097496A">
      <w:pPr>
        <w:rPr>
          <w:rFonts w:ascii="Abel" w:hAnsi="Abel"/>
          <w:sz w:val="28"/>
          <w:szCs w:val="28"/>
        </w:rPr>
        <w:sectPr w:rsidR="002F07F4" w:rsidSect="0010742C">
          <w:headerReference w:type="default" r:id="rId9"/>
          <w:footerReference w:type="default" r:id="rId10"/>
          <w:pgSz w:w="12240" w:h="15840"/>
          <w:pgMar w:top="1440" w:right="1440" w:bottom="1440" w:left="1440" w:header="720" w:footer="720" w:gutter="0"/>
          <w:cols w:space="720"/>
          <w:docGrid w:linePitch="360"/>
        </w:sectPr>
      </w:pPr>
    </w:p>
    <w:p w14:paraId="580ABDB0" w14:textId="4823CF8D" w:rsidR="0097496A" w:rsidRPr="00A179AF" w:rsidRDefault="0097496A" w:rsidP="0097496A">
      <w:pPr>
        <w:rPr>
          <w:rFonts w:ascii="Abel" w:hAnsi="Abel"/>
          <w:b/>
          <w:bCs/>
          <w:sz w:val="28"/>
          <w:szCs w:val="28"/>
        </w:rPr>
      </w:pPr>
      <w:r w:rsidRPr="00A179AF">
        <w:rPr>
          <w:rFonts w:ascii="Abel" w:hAnsi="Abel"/>
          <w:b/>
          <w:bCs/>
          <w:sz w:val="28"/>
          <w:szCs w:val="28"/>
        </w:rPr>
        <w:t>Reference 1</w:t>
      </w:r>
    </w:p>
    <w:p w14:paraId="751CA46D" w14:textId="74660107" w:rsidR="0097496A" w:rsidRDefault="0097496A" w:rsidP="0097496A">
      <w:pPr>
        <w:rPr>
          <w:rFonts w:ascii="Abel" w:hAnsi="Abel"/>
          <w:sz w:val="28"/>
          <w:szCs w:val="28"/>
        </w:rPr>
      </w:pPr>
      <w:r>
        <w:rPr>
          <w:rFonts w:ascii="Abel" w:hAnsi="Abel"/>
          <w:sz w:val="28"/>
          <w:szCs w:val="28"/>
        </w:rPr>
        <w:t>Name:</w:t>
      </w:r>
    </w:p>
    <w:p w14:paraId="7F6CE856" w14:textId="77777777" w:rsidR="00E6396A" w:rsidRDefault="00E6396A" w:rsidP="0097496A">
      <w:pPr>
        <w:rPr>
          <w:rFonts w:ascii="Abel" w:hAnsi="Abel"/>
          <w:sz w:val="28"/>
          <w:szCs w:val="28"/>
        </w:rPr>
      </w:pPr>
    </w:p>
    <w:p w14:paraId="62C81DE2" w14:textId="71D1245D" w:rsidR="0097496A" w:rsidRDefault="0097496A" w:rsidP="0097496A">
      <w:pPr>
        <w:rPr>
          <w:rFonts w:ascii="Abel" w:hAnsi="Abel"/>
          <w:sz w:val="28"/>
          <w:szCs w:val="28"/>
        </w:rPr>
      </w:pPr>
      <w:r>
        <w:rPr>
          <w:rFonts w:ascii="Abel" w:hAnsi="Abel"/>
          <w:sz w:val="28"/>
          <w:szCs w:val="28"/>
        </w:rPr>
        <w:t>Relationship:</w:t>
      </w:r>
    </w:p>
    <w:p w14:paraId="55A895AE" w14:textId="49638172" w:rsidR="00E6396A" w:rsidRDefault="00E6396A" w:rsidP="0097496A">
      <w:pPr>
        <w:rPr>
          <w:rFonts w:ascii="Abel" w:hAnsi="Abel"/>
          <w:sz w:val="28"/>
          <w:szCs w:val="28"/>
        </w:rPr>
      </w:pPr>
    </w:p>
    <w:p w14:paraId="0969C570" w14:textId="5A2C0C8B" w:rsidR="000A04A7" w:rsidRDefault="000A04A7" w:rsidP="0097496A">
      <w:pPr>
        <w:rPr>
          <w:rFonts w:ascii="Abel" w:hAnsi="Abel"/>
          <w:sz w:val="28"/>
          <w:szCs w:val="28"/>
        </w:rPr>
      </w:pPr>
      <w:r>
        <w:rPr>
          <w:rFonts w:ascii="Abel" w:hAnsi="Abel"/>
          <w:sz w:val="28"/>
          <w:szCs w:val="28"/>
        </w:rPr>
        <w:t xml:space="preserve">Organization: </w:t>
      </w:r>
    </w:p>
    <w:p w14:paraId="785A5AB8" w14:textId="77777777" w:rsidR="000A04A7" w:rsidRDefault="000A04A7" w:rsidP="0097496A">
      <w:pPr>
        <w:rPr>
          <w:rFonts w:ascii="Abel" w:hAnsi="Abel"/>
          <w:sz w:val="28"/>
          <w:szCs w:val="28"/>
        </w:rPr>
      </w:pPr>
    </w:p>
    <w:p w14:paraId="31DB0284" w14:textId="101A2275" w:rsidR="0097496A" w:rsidRDefault="0097496A" w:rsidP="0097496A">
      <w:pPr>
        <w:rPr>
          <w:rFonts w:ascii="Abel" w:hAnsi="Abel"/>
          <w:sz w:val="28"/>
          <w:szCs w:val="28"/>
        </w:rPr>
      </w:pPr>
      <w:r>
        <w:rPr>
          <w:rFonts w:ascii="Abel" w:hAnsi="Abel"/>
          <w:sz w:val="28"/>
          <w:szCs w:val="28"/>
        </w:rPr>
        <w:t xml:space="preserve">Email Address: </w:t>
      </w:r>
    </w:p>
    <w:p w14:paraId="130D86C0" w14:textId="77777777" w:rsidR="00E6396A" w:rsidRDefault="00E6396A" w:rsidP="0097496A">
      <w:pPr>
        <w:rPr>
          <w:rFonts w:ascii="Abel" w:hAnsi="Abel"/>
          <w:sz w:val="28"/>
          <w:szCs w:val="28"/>
        </w:rPr>
      </w:pPr>
    </w:p>
    <w:p w14:paraId="239565DA" w14:textId="5F8882C4" w:rsidR="0097496A" w:rsidRDefault="0097496A" w:rsidP="0097496A">
      <w:pPr>
        <w:rPr>
          <w:rFonts w:ascii="Abel" w:hAnsi="Abel"/>
          <w:sz w:val="28"/>
          <w:szCs w:val="28"/>
        </w:rPr>
      </w:pPr>
      <w:r>
        <w:rPr>
          <w:rFonts w:ascii="Abel" w:hAnsi="Abel"/>
          <w:sz w:val="28"/>
          <w:szCs w:val="28"/>
        </w:rPr>
        <w:t>Phone Number:</w:t>
      </w:r>
    </w:p>
    <w:p w14:paraId="0D402B7D" w14:textId="77777777" w:rsidR="00E6396A" w:rsidRDefault="00E6396A" w:rsidP="002F07F4">
      <w:pPr>
        <w:ind w:firstLine="720"/>
        <w:rPr>
          <w:rFonts w:ascii="Abel" w:hAnsi="Abel"/>
          <w:b/>
          <w:bCs/>
          <w:sz w:val="28"/>
          <w:szCs w:val="28"/>
        </w:rPr>
      </w:pPr>
    </w:p>
    <w:p w14:paraId="2217F663" w14:textId="08F73CA9" w:rsidR="00E6396A" w:rsidRPr="00E6396A" w:rsidRDefault="0097496A" w:rsidP="0097496A">
      <w:pPr>
        <w:rPr>
          <w:rFonts w:ascii="Abel" w:hAnsi="Abel"/>
          <w:b/>
          <w:bCs/>
          <w:sz w:val="28"/>
          <w:szCs w:val="28"/>
        </w:rPr>
      </w:pPr>
      <w:r w:rsidRPr="00A179AF">
        <w:rPr>
          <w:rFonts w:ascii="Abel" w:hAnsi="Abel"/>
          <w:b/>
          <w:bCs/>
          <w:sz w:val="28"/>
          <w:szCs w:val="28"/>
        </w:rPr>
        <w:t>Reference 2</w:t>
      </w:r>
      <w:r>
        <w:rPr>
          <w:rFonts w:ascii="Abel" w:hAnsi="Abel"/>
          <w:sz w:val="28"/>
          <w:szCs w:val="28"/>
        </w:rPr>
        <w:tab/>
      </w:r>
    </w:p>
    <w:p w14:paraId="5D711A6F" w14:textId="3F831060" w:rsidR="0097496A" w:rsidRDefault="0097496A" w:rsidP="0097496A">
      <w:pPr>
        <w:rPr>
          <w:rFonts w:ascii="Abel" w:hAnsi="Abel"/>
          <w:sz w:val="28"/>
          <w:szCs w:val="28"/>
        </w:rPr>
      </w:pPr>
      <w:r>
        <w:rPr>
          <w:rFonts w:ascii="Abel" w:hAnsi="Abel"/>
          <w:sz w:val="28"/>
          <w:szCs w:val="28"/>
        </w:rPr>
        <w:t>Name:</w:t>
      </w:r>
    </w:p>
    <w:p w14:paraId="0DAB6025" w14:textId="77777777" w:rsidR="00E6396A" w:rsidRDefault="0097496A" w:rsidP="0097496A">
      <w:pPr>
        <w:rPr>
          <w:rFonts w:ascii="Abel" w:hAnsi="Abel"/>
          <w:sz w:val="28"/>
          <w:szCs w:val="28"/>
        </w:rPr>
      </w:pPr>
      <w:r>
        <w:rPr>
          <w:rFonts w:ascii="Abel" w:hAnsi="Abel"/>
          <w:sz w:val="28"/>
          <w:szCs w:val="28"/>
        </w:rPr>
        <w:tab/>
      </w:r>
    </w:p>
    <w:p w14:paraId="570FF9B3" w14:textId="0C5400B2" w:rsidR="0097496A" w:rsidRDefault="0097496A" w:rsidP="0097496A">
      <w:pPr>
        <w:rPr>
          <w:rFonts w:ascii="Abel" w:hAnsi="Abel"/>
          <w:sz w:val="28"/>
          <w:szCs w:val="28"/>
        </w:rPr>
      </w:pPr>
      <w:r>
        <w:rPr>
          <w:rFonts w:ascii="Abel" w:hAnsi="Abel"/>
          <w:sz w:val="28"/>
          <w:szCs w:val="28"/>
        </w:rPr>
        <w:t>Relationship:</w:t>
      </w:r>
    </w:p>
    <w:p w14:paraId="37A26F5D" w14:textId="77777777" w:rsidR="000A04A7" w:rsidRDefault="000A04A7" w:rsidP="0097496A">
      <w:pPr>
        <w:rPr>
          <w:rFonts w:ascii="Abel" w:hAnsi="Abel"/>
          <w:sz w:val="28"/>
          <w:szCs w:val="28"/>
        </w:rPr>
      </w:pPr>
    </w:p>
    <w:p w14:paraId="76842228" w14:textId="6D972324" w:rsidR="000A04A7" w:rsidRDefault="000A04A7" w:rsidP="0097496A">
      <w:pPr>
        <w:rPr>
          <w:rFonts w:ascii="Abel" w:hAnsi="Abel"/>
          <w:sz w:val="28"/>
          <w:szCs w:val="28"/>
        </w:rPr>
      </w:pPr>
      <w:r>
        <w:rPr>
          <w:rFonts w:ascii="Abel" w:hAnsi="Abel"/>
          <w:sz w:val="28"/>
          <w:szCs w:val="28"/>
        </w:rPr>
        <w:t xml:space="preserve">Organization: </w:t>
      </w:r>
    </w:p>
    <w:p w14:paraId="06399D25" w14:textId="01856BC5" w:rsidR="00E6396A" w:rsidRDefault="0097496A" w:rsidP="0097496A">
      <w:pPr>
        <w:rPr>
          <w:rFonts w:ascii="Abel" w:hAnsi="Abel"/>
          <w:sz w:val="28"/>
          <w:szCs w:val="28"/>
        </w:rPr>
      </w:pPr>
      <w:r>
        <w:rPr>
          <w:rFonts w:ascii="Abel" w:hAnsi="Abel"/>
          <w:sz w:val="28"/>
          <w:szCs w:val="28"/>
        </w:rPr>
        <w:tab/>
      </w:r>
    </w:p>
    <w:p w14:paraId="1AEB3F04" w14:textId="029416C1" w:rsidR="0097496A" w:rsidRDefault="0097496A" w:rsidP="0097496A">
      <w:pPr>
        <w:rPr>
          <w:rFonts w:ascii="Abel" w:hAnsi="Abel"/>
          <w:sz w:val="28"/>
          <w:szCs w:val="28"/>
        </w:rPr>
      </w:pPr>
      <w:r>
        <w:rPr>
          <w:rFonts w:ascii="Abel" w:hAnsi="Abel"/>
          <w:sz w:val="28"/>
          <w:szCs w:val="28"/>
        </w:rPr>
        <w:t xml:space="preserve">Email Address: </w:t>
      </w:r>
    </w:p>
    <w:p w14:paraId="336C5F15" w14:textId="77777777" w:rsidR="00E6396A" w:rsidRDefault="0097496A" w:rsidP="0097496A">
      <w:pPr>
        <w:rPr>
          <w:rFonts w:ascii="Abel" w:hAnsi="Abel"/>
          <w:sz w:val="28"/>
          <w:szCs w:val="28"/>
        </w:rPr>
      </w:pPr>
      <w:r>
        <w:rPr>
          <w:rFonts w:ascii="Abel" w:hAnsi="Abel"/>
          <w:sz w:val="28"/>
          <w:szCs w:val="28"/>
        </w:rPr>
        <w:tab/>
      </w:r>
    </w:p>
    <w:p w14:paraId="1A100A40" w14:textId="6B4E3C4E" w:rsidR="0097496A" w:rsidRDefault="0097496A" w:rsidP="0097496A">
      <w:pPr>
        <w:rPr>
          <w:rFonts w:ascii="Abel" w:hAnsi="Abel"/>
          <w:sz w:val="28"/>
          <w:szCs w:val="28"/>
        </w:rPr>
        <w:sectPr w:rsidR="0097496A" w:rsidSect="0097496A">
          <w:type w:val="continuous"/>
          <w:pgSz w:w="12240" w:h="15840"/>
          <w:pgMar w:top="1440" w:right="1440" w:bottom="1440" w:left="1440" w:header="720" w:footer="720" w:gutter="0"/>
          <w:cols w:num="2" w:space="720"/>
          <w:docGrid w:linePitch="360"/>
        </w:sectPr>
      </w:pPr>
      <w:r>
        <w:rPr>
          <w:rFonts w:ascii="Abel" w:hAnsi="Abel"/>
          <w:sz w:val="28"/>
          <w:szCs w:val="28"/>
        </w:rPr>
        <w:t>Phone Number:</w:t>
      </w:r>
    </w:p>
    <w:p w14:paraId="2F7FE8C4" w14:textId="5C99EB40" w:rsidR="0097496A" w:rsidRDefault="0097496A" w:rsidP="0097496A">
      <w:pPr>
        <w:rPr>
          <w:rFonts w:ascii="Abel" w:hAnsi="Abel"/>
          <w:sz w:val="28"/>
          <w:szCs w:val="28"/>
        </w:rPr>
      </w:pPr>
    </w:p>
    <w:p w14:paraId="17E2E931" w14:textId="0A3F6512" w:rsidR="00E6396A" w:rsidRDefault="00E6396A" w:rsidP="0097496A">
      <w:pPr>
        <w:rPr>
          <w:rFonts w:ascii="Abel" w:hAnsi="Abel"/>
          <w:sz w:val="28"/>
          <w:szCs w:val="28"/>
        </w:rPr>
      </w:pPr>
      <w:r w:rsidRPr="00E6396A">
        <w:rPr>
          <w:rFonts w:ascii="Abel" w:hAnsi="Abel"/>
          <w:sz w:val="28"/>
          <w:szCs w:val="28"/>
        </w:rPr>
        <w:t>If I’m selected as a scholarship recipient, I hereby authorize RIA Compliance Consultants, Inc. to prepare a newsletter articles and blog posts which identify me as a scholarship recipient and discuss my interest in compliance, personal finance, investments and/or portfolio management and take my photo for such newsletter articles and blog posts.</w:t>
      </w:r>
    </w:p>
    <w:p w14:paraId="70C87824" w14:textId="77777777" w:rsidR="00E6396A" w:rsidRDefault="00E6396A" w:rsidP="00A179AF">
      <w:pPr>
        <w:jc w:val="center"/>
        <w:rPr>
          <w:rFonts w:ascii="Abel" w:hAnsi="Abel"/>
          <w:sz w:val="28"/>
          <w:szCs w:val="28"/>
        </w:rPr>
      </w:pPr>
    </w:p>
    <w:p w14:paraId="2981AFE5" w14:textId="30CD2725" w:rsidR="00E6396A" w:rsidRPr="00E6396A" w:rsidRDefault="00E6396A" w:rsidP="00E6396A">
      <w:pPr>
        <w:jc w:val="center"/>
        <w:rPr>
          <w:rFonts w:ascii="Abel" w:hAnsi="Abel"/>
          <w:b/>
          <w:bCs/>
          <w:sz w:val="28"/>
          <w:szCs w:val="28"/>
          <w:u w:val="single"/>
        </w:rPr>
      </w:pPr>
      <w:r w:rsidRPr="00E6396A">
        <w:rPr>
          <w:rFonts w:ascii="Abel" w:hAnsi="Abel"/>
          <w:b/>
          <w:bCs/>
          <w:sz w:val="28"/>
          <w:szCs w:val="28"/>
          <w:u w:val="single"/>
        </w:rPr>
        <w:t>Please Include</w:t>
      </w:r>
      <w:r w:rsidR="000A04A7">
        <w:rPr>
          <w:rFonts w:ascii="Abel" w:hAnsi="Abel"/>
          <w:b/>
          <w:bCs/>
          <w:sz w:val="28"/>
          <w:szCs w:val="28"/>
          <w:u w:val="single"/>
        </w:rPr>
        <w:t xml:space="preserve"> a</w:t>
      </w:r>
      <w:r w:rsidRPr="00E6396A">
        <w:rPr>
          <w:rFonts w:ascii="Abel" w:hAnsi="Abel"/>
          <w:b/>
          <w:bCs/>
          <w:sz w:val="28"/>
          <w:szCs w:val="28"/>
          <w:u w:val="single"/>
        </w:rPr>
        <w:t xml:space="preserve"> Copy of </w:t>
      </w:r>
      <w:r w:rsidR="000A04A7">
        <w:rPr>
          <w:rFonts w:ascii="Abel" w:hAnsi="Abel"/>
          <w:b/>
          <w:bCs/>
          <w:sz w:val="28"/>
          <w:szCs w:val="28"/>
          <w:u w:val="single"/>
        </w:rPr>
        <w:t>Your</w:t>
      </w:r>
      <w:r w:rsidRPr="00E6396A">
        <w:rPr>
          <w:rFonts w:ascii="Abel" w:hAnsi="Abel"/>
          <w:b/>
          <w:bCs/>
          <w:sz w:val="28"/>
          <w:szCs w:val="28"/>
          <w:u w:val="single"/>
        </w:rPr>
        <w:t xml:space="preserve"> Resume to Complete</w:t>
      </w:r>
      <w:r w:rsidR="000A04A7">
        <w:rPr>
          <w:rFonts w:ascii="Abel" w:hAnsi="Abel"/>
          <w:b/>
          <w:bCs/>
          <w:sz w:val="28"/>
          <w:szCs w:val="28"/>
          <w:u w:val="single"/>
        </w:rPr>
        <w:t xml:space="preserve"> this</w:t>
      </w:r>
      <w:r w:rsidRPr="00E6396A">
        <w:rPr>
          <w:rFonts w:ascii="Abel" w:hAnsi="Abel"/>
          <w:b/>
          <w:bCs/>
          <w:sz w:val="28"/>
          <w:szCs w:val="28"/>
          <w:u w:val="single"/>
        </w:rPr>
        <w:t xml:space="preserve"> Application</w:t>
      </w:r>
    </w:p>
    <w:p w14:paraId="3ED446BB" w14:textId="77777777" w:rsidR="00E6396A" w:rsidRDefault="00E6396A" w:rsidP="00A179AF">
      <w:pPr>
        <w:jc w:val="center"/>
        <w:rPr>
          <w:rFonts w:ascii="Abel" w:hAnsi="Abel"/>
          <w:sz w:val="28"/>
          <w:szCs w:val="28"/>
        </w:rPr>
      </w:pPr>
    </w:p>
    <w:p w14:paraId="4E3D01A9" w14:textId="79736EC1" w:rsidR="00E6396A" w:rsidRDefault="00A179AF" w:rsidP="00A179AF">
      <w:pPr>
        <w:jc w:val="center"/>
        <w:rPr>
          <w:rFonts w:ascii="Abel" w:hAnsi="Abel"/>
          <w:b/>
          <w:bCs/>
          <w:sz w:val="28"/>
          <w:szCs w:val="28"/>
          <w:u w:val="single"/>
        </w:rPr>
      </w:pPr>
      <w:r w:rsidRPr="00E6396A">
        <w:rPr>
          <w:rFonts w:ascii="Abel" w:hAnsi="Abel"/>
          <w:b/>
          <w:bCs/>
          <w:sz w:val="28"/>
          <w:szCs w:val="28"/>
          <w:u w:val="single"/>
        </w:rPr>
        <w:t xml:space="preserve">Email Completed Application </w:t>
      </w:r>
      <w:r w:rsidR="00E6396A">
        <w:rPr>
          <w:rFonts w:ascii="Abel" w:hAnsi="Abel"/>
          <w:b/>
          <w:bCs/>
          <w:sz w:val="28"/>
          <w:szCs w:val="28"/>
          <w:u w:val="single"/>
        </w:rPr>
        <w:t xml:space="preserve">and </w:t>
      </w:r>
      <w:r w:rsidR="000A04A7">
        <w:rPr>
          <w:rFonts w:ascii="Abel" w:hAnsi="Abel"/>
          <w:b/>
          <w:bCs/>
          <w:sz w:val="28"/>
          <w:szCs w:val="28"/>
          <w:u w:val="single"/>
        </w:rPr>
        <w:t xml:space="preserve">Your </w:t>
      </w:r>
      <w:r w:rsidR="00E6396A">
        <w:rPr>
          <w:rFonts w:ascii="Abel" w:hAnsi="Abel"/>
          <w:b/>
          <w:bCs/>
          <w:sz w:val="28"/>
          <w:szCs w:val="28"/>
          <w:u w:val="single"/>
        </w:rPr>
        <w:t xml:space="preserve">Resume </w:t>
      </w:r>
      <w:r w:rsidRPr="00E6396A">
        <w:rPr>
          <w:rFonts w:ascii="Abel" w:hAnsi="Abel"/>
          <w:b/>
          <w:bCs/>
          <w:sz w:val="28"/>
          <w:szCs w:val="28"/>
          <w:u w:val="single"/>
        </w:rPr>
        <w:t xml:space="preserve">to </w:t>
      </w:r>
    </w:p>
    <w:p w14:paraId="29A9E2E5" w14:textId="1153930D" w:rsidR="00A179AF" w:rsidRPr="00E6396A" w:rsidRDefault="00E6396A" w:rsidP="00A179AF">
      <w:pPr>
        <w:jc w:val="center"/>
        <w:rPr>
          <w:rFonts w:ascii="Abel" w:hAnsi="Abel"/>
          <w:b/>
          <w:bCs/>
          <w:sz w:val="28"/>
          <w:szCs w:val="28"/>
          <w:u w:val="single"/>
        </w:rPr>
      </w:pPr>
      <w:r w:rsidRPr="00E6396A">
        <w:rPr>
          <w:rFonts w:ascii="Abel" w:hAnsi="Abel"/>
          <w:b/>
          <w:bCs/>
          <w:sz w:val="28"/>
          <w:szCs w:val="28"/>
          <w:u w:val="single"/>
        </w:rPr>
        <w:t>scholarship</w:t>
      </w:r>
      <w:r w:rsidR="00A179AF" w:rsidRPr="00E6396A">
        <w:rPr>
          <w:rFonts w:ascii="Abel" w:hAnsi="Abel"/>
          <w:b/>
          <w:bCs/>
          <w:sz w:val="28"/>
          <w:szCs w:val="28"/>
          <w:u w:val="single"/>
        </w:rPr>
        <w:t>@ria-compliance-consultants.com</w:t>
      </w:r>
    </w:p>
    <w:p w14:paraId="23407245" w14:textId="77777777" w:rsidR="00E6396A" w:rsidRDefault="00E6396A">
      <w:pPr>
        <w:rPr>
          <w:rFonts w:ascii="Abel" w:hAnsi="Abel"/>
          <w:sz w:val="40"/>
          <w:szCs w:val="40"/>
        </w:rPr>
      </w:pPr>
      <w:r>
        <w:rPr>
          <w:rFonts w:ascii="Abel" w:hAnsi="Abel"/>
          <w:sz w:val="40"/>
          <w:szCs w:val="40"/>
        </w:rPr>
        <w:br w:type="page"/>
      </w:r>
    </w:p>
    <w:p w14:paraId="39C8355B" w14:textId="38EA65E1" w:rsidR="00153E29" w:rsidRDefault="00153E29" w:rsidP="00153E29">
      <w:pPr>
        <w:tabs>
          <w:tab w:val="left" w:pos="3840"/>
        </w:tabs>
        <w:jc w:val="center"/>
        <w:rPr>
          <w:rFonts w:ascii="Abel" w:hAnsi="Abel"/>
          <w:sz w:val="48"/>
          <w:szCs w:val="48"/>
        </w:rPr>
      </w:pPr>
      <w:r>
        <w:rPr>
          <w:rFonts w:ascii="Abel" w:hAnsi="Abel"/>
          <w:noProof/>
          <w:sz w:val="48"/>
          <w:szCs w:val="48"/>
        </w:rPr>
        <w:lastRenderedPageBreak/>
        <w:drawing>
          <wp:inline distT="0" distB="0" distL="0" distR="0" wp14:anchorId="04F931C5" wp14:editId="4E03DC29">
            <wp:extent cx="4472147" cy="35217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472147" cy="3521710"/>
                    </a:xfrm>
                    <a:prstGeom prst="rect">
                      <a:avLst/>
                    </a:prstGeom>
                  </pic:spPr>
                </pic:pic>
              </a:graphicData>
            </a:graphic>
          </wp:inline>
        </w:drawing>
      </w:r>
    </w:p>
    <w:p w14:paraId="323C3011" w14:textId="2203EC58" w:rsidR="00153E29" w:rsidRPr="00153E29" w:rsidRDefault="00153E29" w:rsidP="00153E29">
      <w:pPr>
        <w:tabs>
          <w:tab w:val="left" w:pos="3840"/>
        </w:tabs>
        <w:jc w:val="center"/>
        <w:rPr>
          <w:rFonts w:ascii="Abel" w:hAnsi="Abel"/>
          <w:sz w:val="36"/>
          <w:szCs w:val="36"/>
        </w:rPr>
      </w:pPr>
      <w:r w:rsidRPr="00153E29">
        <w:rPr>
          <w:rFonts w:ascii="Abel" w:hAnsi="Abel"/>
          <w:sz w:val="36"/>
          <w:szCs w:val="36"/>
        </w:rPr>
        <w:t>Presented by RIA Compliance Consultants, Inc.</w:t>
      </w:r>
    </w:p>
    <w:p w14:paraId="077B0651" w14:textId="77777777" w:rsidR="0008514C" w:rsidRDefault="0008514C" w:rsidP="00153E29">
      <w:pPr>
        <w:tabs>
          <w:tab w:val="left" w:pos="3840"/>
        </w:tabs>
        <w:rPr>
          <w:rFonts w:ascii="Abel" w:hAnsi="Abel"/>
          <w:sz w:val="28"/>
          <w:szCs w:val="28"/>
        </w:rPr>
      </w:pPr>
    </w:p>
    <w:p w14:paraId="30EE5642" w14:textId="4FA26D75" w:rsidR="00153E29" w:rsidRPr="00153E29" w:rsidRDefault="00153E29" w:rsidP="00153E29">
      <w:pPr>
        <w:tabs>
          <w:tab w:val="left" w:pos="3840"/>
        </w:tabs>
        <w:rPr>
          <w:rFonts w:ascii="Abel" w:hAnsi="Abel"/>
          <w:sz w:val="28"/>
          <w:szCs w:val="28"/>
        </w:rPr>
      </w:pPr>
      <w:r w:rsidRPr="00153E29">
        <w:rPr>
          <w:rFonts w:ascii="Abel" w:hAnsi="Abel"/>
          <w:sz w:val="28"/>
          <w:szCs w:val="28"/>
        </w:rPr>
        <w:t>Join RIA Compliance Consultants for</w:t>
      </w:r>
      <w:r w:rsidR="00E6396A">
        <w:rPr>
          <w:rFonts w:ascii="Abel" w:hAnsi="Abel"/>
          <w:sz w:val="28"/>
          <w:szCs w:val="28"/>
        </w:rPr>
        <w:t xml:space="preserve"> the</w:t>
      </w:r>
      <w:r w:rsidRPr="00153E29">
        <w:rPr>
          <w:rFonts w:ascii="Abel" w:hAnsi="Abel"/>
          <w:sz w:val="28"/>
          <w:szCs w:val="28"/>
        </w:rPr>
        <w:t xml:space="preserve"> </w:t>
      </w:r>
      <w:r w:rsidR="00677DB3">
        <w:rPr>
          <w:rFonts w:ascii="Abel" w:hAnsi="Abel"/>
          <w:sz w:val="28"/>
          <w:szCs w:val="28"/>
        </w:rPr>
        <w:t>2021</w:t>
      </w:r>
      <w:r w:rsidRPr="00153E29">
        <w:rPr>
          <w:rFonts w:ascii="Abel" w:hAnsi="Abel"/>
          <w:sz w:val="28"/>
          <w:szCs w:val="28"/>
        </w:rPr>
        <w:t xml:space="preserve"> </w:t>
      </w:r>
      <w:r w:rsidR="00E6396A">
        <w:rPr>
          <w:rFonts w:ascii="Abel" w:hAnsi="Abel"/>
          <w:sz w:val="28"/>
          <w:szCs w:val="28"/>
        </w:rPr>
        <w:t>RIA Compliance Connection</w:t>
      </w:r>
      <w:r w:rsidR="0008514C">
        <w:rPr>
          <w:rFonts w:ascii="Abel" w:hAnsi="Abel"/>
          <w:sz w:val="28"/>
          <w:szCs w:val="28"/>
        </w:rPr>
        <w:t>. We will lead discussions on</w:t>
      </w:r>
      <w:r w:rsidRPr="00153E29">
        <w:rPr>
          <w:rFonts w:ascii="Abel" w:hAnsi="Abel"/>
          <w:sz w:val="28"/>
          <w:szCs w:val="28"/>
        </w:rPr>
        <w:t xml:space="preserve"> how investment adviser firms can successfully navigate the regulatory maze and adopt appropriate procedures for their compliance programs.</w:t>
      </w:r>
      <w:r w:rsidR="0008514C">
        <w:rPr>
          <w:rFonts w:ascii="Abel" w:hAnsi="Abel"/>
          <w:sz w:val="28"/>
          <w:szCs w:val="28"/>
        </w:rPr>
        <w:t xml:space="preserve"> Learn more at ria-compliance-consultants.com/conference. </w:t>
      </w:r>
    </w:p>
    <w:p w14:paraId="78B35E9A" w14:textId="77777777" w:rsidR="00153E29" w:rsidRDefault="00153E29" w:rsidP="00153E29">
      <w:pPr>
        <w:tabs>
          <w:tab w:val="left" w:pos="3840"/>
        </w:tabs>
        <w:rPr>
          <w:rFonts w:ascii="Abel" w:hAnsi="Abel"/>
          <w:sz w:val="28"/>
          <w:szCs w:val="28"/>
        </w:rPr>
      </w:pPr>
    </w:p>
    <w:p w14:paraId="5C0E1EC1" w14:textId="48D04351" w:rsidR="00153E29" w:rsidRPr="00153E29" w:rsidRDefault="00153E29" w:rsidP="00153E29">
      <w:pPr>
        <w:tabs>
          <w:tab w:val="left" w:pos="3840"/>
        </w:tabs>
        <w:rPr>
          <w:rFonts w:ascii="Abel" w:hAnsi="Abel"/>
          <w:sz w:val="28"/>
          <w:szCs w:val="28"/>
        </w:rPr>
      </w:pPr>
      <w:r w:rsidRPr="00153E29">
        <w:rPr>
          <w:rFonts w:ascii="Abel" w:hAnsi="Abel"/>
          <w:sz w:val="28"/>
          <w:szCs w:val="28"/>
        </w:rPr>
        <w:t>Conference attendees have included:</w:t>
      </w:r>
    </w:p>
    <w:p w14:paraId="24BEAF40" w14:textId="77777777" w:rsidR="00153E29" w:rsidRPr="00153E29" w:rsidRDefault="00153E29" w:rsidP="00153E29">
      <w:pPr>
        <w:numPr>
          <w:ilvl w:val="0"/>
          <w:numId w:val="1"/>
        </w:numPr>
        <w:tabs>
          <w:tab w:val="left" w:pos="3840"/>
        </w:tabs>
        <w:rPr>
          <w:rFonts w:ascii="Abel" w:hAnsi="Abel"/>
          <w:sz w:val="28"/>
          <w:szCs w:val="28"/>
        </w:rPr>
      </w:pPr>
      <w:r w:rsidRPr="00153E29">
        <w:rPr>
          <w:rFonts w:ascii="Abel" w:hAnsi="Abel"/>
          <w:sz w:val="28"/>
          <w:szCs w:val="28"/>
        </w:rPr>
        <w:t>Chief Compliance Officers / Investment Advisers / General Counsels</w:t>
      </w:r>
    </w:p>
    <w:p w14:paraId="4255FB9F" w14:textId="77777777" w:rsidR="00153E29" w:rsidRPr="00153E29" w:rsidRDefault="00153E29" w:rsidP="00153E29">
      <w:pPr>
        <w:numPr>
          <w:ilvl w:val="0"/>
          <w:numId w:val="1"/>
        </w:numPr>
        <w:tabs>
          <w:tab w:val="left" w:pos="3840"/>
        </w:tabs>
        <w:rPr>
          <w:rFonts w:ascii="Abel" w:hAnsi="Abel"/>
          <w:sz w:val="28"/>
          <w:szCs w:val="28"/>
        </w:rPr>
      </w:pPr>
      <w:r w:rsidRPr="00153E29">
        <w:rPr>
          <w:rFonts w:ascii="Abel" w:hAnsi="Abel"/>
          <w:sz w:val="28"/>
          <w:szCs w:val="28"/>
        </w:rPr>
        <w:t>Managing Directors /Operations Officers</w:t>
      </w:r>
    </w:p>
    <w:p w14:paraId="602D6F38" w14:textId="0D029B67" w:rsidR="00223B20" w:rsidRDefault="00153E29" w:rsidP="0008514C">
      <w:pPr>
        <w:numPr>
          <w:ilvl w:val="0"/>
          <w:numId w:val="1"/>
        </w:numPr>
        <w:tabs>
          <w:tab w:val="left" w:pos="3840"/>
        </w:tabs>
        <w:rPr>
          <w:rFonts w:ascii="Abel" w:hAnsi="Abel"/>
          <w:sz w:val="28"/>
          <w:szCs w:val="28"/>
        </w:rPr>
      </w:pPr>
      <w:r w:rsidRPr="00153E29">
        <w:rPr>
          <w:rFonts w:ascii="Abel" w:hAnsi="Abel"/>
          <w:sz w:val="28"/>
          <w:szCs w:val="28"/>
        </w:rPr>
        <w:t>State registered RIAs/ SEC Registered RIAs</w:t>
      </w:r>
    </w:p>
    <w:p w14:paraId="3810854D" w14:textId="77777777" w:rsidR="00223B20" w:rsidRDefault="00223B20">
      <w:pPr>
        <w:rPr>
          <w:rFonts w:ascii="Abel" w:hAnsi="Abel"/>
          <w:sz w:val="28"/>
          <w:szCs w:val="28"/>
        </w:rPr>
      </w:pPr>
      <w:r>
        <w:rPr>
          <w:rFonts w:ascii="Abel" w:hAnsi="Abel"/>
          <w:sz w:val="28"/>
          <w:szCs w:val="28"/>
        </w:rPr>
        <w:br w:type="page"/>
      </w:r>
    </w:p>
    <w:p w14:paraId="40440863" w14:textId="7F8D18A6" w:rsidR="00153E29" w:rsidRPr="0008514C" w:rsidRDefault="00677DB3" w:rsidP="00223B20">
      <w:pPr>
        <w:tabs>
          <w:tab w:val="left" w:pos="3840"/>
        </w:tabs>
        <w:rPr>
          <w:rFonts w:ascii="Abel" w:hAnsi="Abel"/>
          <w:sz w:val="28"/>
          <w:szCs w:val="28"/>
        </w:rPr>
      </w:pPr>
      <w:r>
        <w:rPr>
          <w:rFonts w:ascii="Abel" w:hAnsi="Abel"/>
          <w:noProof/>
          <w:sz w:val="48"/>
          <w:szCs w:val="48"/>
        </w:rPr>
        <w:lastRenderedPageBreak/>
        <w:drawing>
          <wp:anchor distT="0" distB="0" distL="114300" distR="114300" simplePos="0" relativeHeight="251658240" behindDoc="1" locked="0" layoutInCell="1" allowOverlap="1" wp14:anchorId="553C1FB5" wp14:editId="06997DB0">
            <wp:simplePos x="0" y="0"/>
            <wp:positionH relativeFrom="margin">
              <wp:posOffset>735965</wp:posOffset>
            </wp:positionH>
            <wp:positionV relativeFrom="paragraph">
              <wp:posOffset>709295</wp:posOffset>
            </wp:positionV>
            <wp:extent cx="4471670" cy="3521710"/>
            <wp:effectExtent l="0" t="0" r="5080" b="2540"/>
            <wp:wrapTight wrapText="bothSides">
              <wp:wrapPolygon edited="0">
                <wp:start x="0" y="0"/>
                <wp:lineTo x="0" y="21499"/>
                <wp:lineTo x="21533" y="21499"/>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471670" cy="3521710"/>
                    </a:xfrm>
                    <a:prstGeom prst="rect">
                      <a:avLst/>
                    </a:prstGeom>
                  </pic:spPr>
                </pic:pic>
              </a:graphicData>
            </a:graphic>
            <wp14:sizeRelH relativeFrom="margin">
              <wp14:pctWidth>0</wp14:pctWidth>
            </wp14:sizeRelH>
          </wp:anchor>
        </w:drawing>
      </w:r>
      <w:r w:rsidR="00223B20" w:rsidRPr="00223B20">
        <w:rPr>
          <w:rFonts w:ascii="Abel" w:hAnsi="Abel"/>
          <w:noProof/>
          <w:sz w:val="28"/>
          <w:szCs w:val="28"/>
        </w:rPr>
        <mc:AlternateContent>
          <mc:Choice Requires="wps">
            <w:drawing>
              <wp:anchor distT="45720" distB="45720" distL="114300" distR="114300" simplePos="0" relativeHeight="251662336" behindDoc="0" locked="0" layoutInCell="1" allowOverlap="1" wp14:anchorId="04F2DECA" wp14:editId="649794C1">
                <wp:simplePos x="0" y="0"/>
                <wp:positionH relativeFrom="column">
                  <wp:posOffset>-628650</wp:posOffset>
                </wp:positionH>
                <wp:positionV relativeFrom="paragraph">
                  <wp:posOffset>4374515</wp:posOffset>
                </wp:positionV>
                <wp:extent cx="7239000" cy="2971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971800"/>
                        </a:xfrm>
                        <a:prstGeom prst="rect">
                          <a:avLst/>
                        </a:prstGeom>
                        <a:solidFill>
                          <a:srgbClr val="FFFFFF"/>
                        </a:solidFill>
                        <a:ln w="9525">
                          <a:solidFill>
                            <a:schemeClr val="bg1"/>
                          </a:solidFill>
                          <a:miter lim="800000"/>
                          <a:headEnd/>
                          <a:tailEnd/>
                        </a:ln>
                      </wps:spPr>
                      <wps:txbx>
                        <w:txbxContent>
                          <w:p w14:paraId="1EC3DDF2" w14:textId="6409BDB9" w:rsidR="00223B20" w:rsidRPr="00223B20" w:rsidRDefault="00223B20" w:rsidP="00223B20">
                            <w:pPr>
                              <w:tabs>
                                <w:tab w:val="left" w:pos="3840"/>
                              </w:tabs>
                              <w:rPr>
                                <w:rFonts w:ascii="Abel" w:hAnsi="Abel"/>
                                <w:sz w:val="32"/>
                                <w:szCs w:val="32"/>
                              </w:rPr>
                            </w:pPr>
                            <w:r w:rsidRPr="00223B20">
                              <w:rPr>
                                <w:rFonts w:ascii="Abel" w:hAnsi="Abel"/>
                                <w:sz w:val="32"/>
                                <w:szCs w:val="32"/>
                              </w:rPr>
                              <w:t xml:space="preserve">RIA Compliance Consultants will be awarding up to three scholarships to undergraduate or graduate students, who have demonstrated interest in compliance, personal finance or investment management, for purposes of attending the </w:t>
                            </w:r>
                            <w:r w:rsidR="00677DB3">
                              <w:rPr>
                                <w:rFonts w:ascii="Abel" w:hAnsi="Abel"/>
                                <w:sz w:val="32"/>
                                <w:szCs w:val="32"/>
                              </w:rPr>
                              <w:t>2021</w:t>
                            </w:r>
                            <w:r w:rsidRPr="00223B20">
                              <w:rPr>
                                <w:rFonts w:ascii="Abel" w:hAnsi="Abel"/>
                                <w:sz w:val="32"/>
                                <w:szCs w:val="32"/>
                              </w:rPr>
                              <w:t xml:space="preserve"> RIA Compliance Connection, an investment adviser compliance conference sponsored by RIA Compliance Consultants, Inc.  RIA Compliance Connection will be held on Wednesday, August 2</w:t>
                            </w:r>
                            <w:r w:rsidR="00677DB3">
                              <w:rPr>
                                <w:rFonts w:ascii="Abel" w:hAnsi="Abel"/>
                                <w:sz w:val="32"/>
                                <w:szCs w:val="32"/>
                              </w:rPr>
                              <w:t>5</w:t>
                            </w:r>
                            <w:r w:rsidRPr="00223B20">
                              <w:rPr>
                                <w:rFonts w:ascii="Abel" w:hAnsi="Abel"/>
                                <w:sz w:val="32"/>
                                <w:szCs w:val="32"/>
                              </w:rPr>
                              <w:t xml:space="preserve"> and Thursday, August 2</w:t>
                            </w:r>
                            <w:r w:rsidR="00677DB3">
                              <w:rPr>
                                <w:rFonts w:ascii="Abel" w:hAnsi="Abel"/>
                                <w:sz w:val="32"/>
                                <w:szCs w:val="32"/>
                              </w:rPr>
                              <w:t>6</w:t>
                            </w:r>
                            <w:r w:rsidRPr="00223B20">
                              <w:rPr>
                                <w:rFonts w:ascii="Abel" w:hAnsi="Abel"/>
                                <w:sz w:val="32"/>
                                <w:szCs w:val="32"/>
                              </w:rPr>
                              <w:t xml:space="preserve">, </w:t>
                            </w:r>
                            <w:r w:rsidR="00677DB3">
                              <w:rPr>
                                <w:rFonts w:ascii="Abel" w:hAnsi="Abel"/>
                                <w:sz w:val="32"/>
                                <w:szCs w:val="32"/>
                              </w:rPr>
                              <w:t>2021</w:t>
                            </w:r>
                            <w:r w:rsidRPr="00223B20">
                              <w:rPr>
                                <w:rFonts w:ascii="Abel" w:hAnsi="Abel"/>
                                <w:sz w:val="32"/>
                                <w:szCs w:val="32"/>
                              </w:rPr>
                              <w:t xml:space="preserve"> at the Scott Conference Center on the Aksarben campus of University of Nebraska-Omaha.  </w:t>
                            </w:r>
                          </w:p>
                          <w:p w14:paraId="7AE02BE9" w14:textId="2632896E" w:rsidR="00223B20" w:rsidRDefault="00223B20"/>
                          <w:p w14:paraId="7BCF0837" w14:textId="77777777" w:rsidR="00223B20" w:rsidRDefault="00223B20"/>
                          <w:p w14:paraId="66F234FE" w14:textId="167258C8" w:rsidR="00223B20" w:rsidRDefault="00223B20" w:rsidP="00223B20">
                            <w:pPr>
                              <w:jc w:val="center"/>
                              <w:rPr>
                                <w:rFonts w:ascii="Abel" w:hAnsi="Abel"/>
                                <w:sz w:val="36"/>
                                <w:szCs w:val="36"/>
                              </w:rPr>
                            </w:pPr>
                            <w:r w:rsidRPr="00223B20">
                              <w:rPr>
                                <w:rFonts w:ascii="Abel" w:hAnsi="Abel"/>
                                <w:sz w:val="36"/>
                                <w:szCs w:val="36"/>
                              </w:rPr>
                              <w:t xml:space="preserve">Visit </w:t>
                            </w:r>
                            <w:r w:rsidRPr="00223B20">
                              <w:rPr>
                                <w:rFonts w:ascii="Abel" w:hAnsi="Abel"/>
                                <w:sz w:val="36"/>
                                <w:szCs w:val="36"/>
                                <w:u w:val="single"/>
                              </w:rPr>
                              <w:t>ria-compliance-consultants.com/conference_</w:t>
                            </w:r>
                            <w:r w:rsidR="00677DB3">
                              <w:rPr>
                                <w:rFonts w:ascii="Abel" w:hAnsi="Abel"/>
                                <w:sz w:val="36"/>
                                <w:szCs w:val="36"/>
                                <w:u w:val="single"/>
                              </w:rPr>
                              <w:t>2021</w:t>
                            </w:r>
                            <w:r w:rsidRPr="00223B20">
                              <w:rPr>
                                <w:rFonts w:ascii="Abel" w:hAnsi="Abel"/>
                                <w:sz w:val="36"/>
                                <w:szCs w:val="36"/>
                                <w:u w:val="single"/>
                              </w:rPr>
                              <w:t>/</w:t>
                            </w:r>
                          </w:p>
                          <w:p w14:paraId="773CE804" w14:textId="152FD45A" w:rsidR="00223B20" w:rsidRPr="00223B20" w:rsidRDefault="00223B20" w:rsidP="00223B20">
                            <w:pPr>
                              <w:jc w:val="center"/>
                              <w:rPr>
                                <w:rFonts w:ascii="Abel" w:hAnsi="Abel"/>
                                <w:sz w:val="36"/>
                                <w:szCs w:val="36"/>
                              </w:rPr>
                            </w:pPr>
                            <w:r w:rsidRPr="00223B20">
                              <w:rPr>
                                <w:rFonts w:ascii="Abel" w:hAnsi="Abel"/>
                                <w:sz w:val="36"/>
                                <w:szCs w:val="36"/>
                              </w:rPr>
                              <w:t>to learn more and to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2DECA" id="_x0000_t202" coordsize="21600,21600" o:spt="202" path="m,l,21600r21600,l21600,xe">
                <v:stroke joinstyle="miter"/>
                <v:path gradientshapeok="t" o:connecttype="rect"/>
              </v:shapetype>
              <v:shape id="Text Box 2" o:spid="_x0000_s1026" type="#_x0000_t202" style="position:absolute;margin-left:-49.5pt;margin-top:344.45pt;width:570pt;height: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6JwIAAEQEAAAOAAAAZHJzL2Uyb0RvYy54bWysU81u2zAMvg/YOwi6L3a8ZGmMOEWXLsOA&#10;7gdo9wCyLMfCJFGTlNjZ05eS0zTtbsN0EEiR+kh+JFfXg1bkIJyXYCo6neSUCMOhkWZX0Z8P23dX&#10;lPjATMMUGFHRo/D0ev32zaq3pSigA9UIRxDE+LK3Fe1CsGWWed4JzfwErDBobMFpFlB1u6xxrEd0&#10;rbIizz9kPbjGOuDCe3y9HY10nfDbVvDwvW29CERVFHML6XbpruOdrVes3DlmO8lPabB/yEIzaTDo&#10;GeqWBUb2Tv4FpSV34KENEw46g7aVXKQasJpp/qqa+45ZkWpBcrw90+T/Hyz/dvjhiGwqWlBimMYW&#10;PYghkI8wkCKy01tfotO9Rbcw4DN2OVXq7R3wX54Y2HTM7MSNc9B3gjWY3TT+zC6+jjg+gtT9V2gw&#10;DNsHSEBD63SkDskgiI5dOp47E1Ph+Lgo3i/zHE0cbcVyMb1CJcZg5dN363z4LECTKFTUYesTPDvc&#10;+TC6PrnEaB6UbLZSqaS4Xb1RjhwYjsk2nRP6CzdlSF/R5byYjwy8gIgTK84g9W7k4FUgLQOOu5K6&#10;olhBrAgzY2Wk7ZNpkhyYVKOMxSlz4jFSN5IYhnpAx0huDc0RGXUwjjWuIQoduD+U9DjSFfW/98wJ&#10;StQXg11ZTmezuANJmc0XBSru0lJfWpjhCFXRQMkobkLam5ivgRvsXisTr8+ZnHLFUU2dOa1V3IVL&#10;PXk9L//6EQAA//8DAFBLAwQUAAYACAAAACEAcJZ0cOIAAAANAQAADwAAAGRycy9kb3ducmV2Lnht&#10;bEyPwU7DMBBE70j8g7VI3Fo7qERxGqdCIHpDiIBKj068JBGxHcVuG/h6tqdy290Zzb4pNrMd2BGn&#10;0HunIFkKYOgab3rXKvh4f15kwELUzujBO1TwgwE25fVVoXPjT+4Nj1VsGYW4kGsFXYxjznloOrQ6&#10;LP2IjrQvP1kdaZ1abiZ9onA78DshUm517+hDp0d87LD5rg5WQWhEuntdVbvPmm/xVxrztN++KHV7&#10;Mz+sgUWc48UMZ3xCh5KYan9wJrBBwUJK6hIVpFkmgZ0dYpXQqaYpuU8l8LLg/1uUfwAAAP//AwBQ&#10;SwECLQAUAAYACAAAACEAtoM4kv4AAADhAQAAEwAAAAAAAAAAAAAAAAAAAAAAW0NvbnRlbnRfVHlw&#10;ZXNdLnhtbFBLAQItABQABgAIAAAAIQA4/SH/1gAAAJQBAAALAAAAAAAAAAAAAAAAAC8BAABfcmVs&#10;cy8ucmVsc1BLAQItABQABgAIAAAAIQDHId+6JwIAAEQEAAAOAAAAAAAAAAAAAAAAAC4CAABkcnMv&#10;ZTJvRG9jLnhtbFBLAQItABQABgAIAAAAIQBwlnRw4gAAAA0BAAAPAAAAAAAAAAAAAAAAAIEEAABk&#10;cnMvZG93bnJldi54bWxQSwUGAAAAAAQABADzAAAAkAUAAAAA&#10;" strokecolor="white [3212]">
                <v:textbox>
                  <w:txbxContent>
                    <w:p w14:paraId="1EC3DDF2" w14:textId="6409BDB9" w:rsidR="00223B20" w:rsidRPr="00223B20" w:rsidRDefault="00223B20" w:rsidP="00223B20">
                      <w:pPr>
                        <w:tabs>
                          <w:tab w:val="left" w:pos="3840"/>
                        </w:tabs>
                        <w:rPr>
                          <w:rFonts w:ascii="Abel" w:hAnsi="Abel"/>
                          <w:sz w:val="32"/>
                          <w:szCs w:val="32"/>
                        </w:rPr>
                      </w:pPr>
                      <w:r w:rsidRPr="00223B20">
                        <w:rPr>
                          <w:rFonts w:ascii="Abel" w:hAnsi="Abel"/>
                          <w:sz w:val="32"/>
                          <w:szCs w:val="32"/>
                        </w:rPr>
                        <w:t xml:space="preserve">RIA Compliance Consultants will be awarding up to three scholarships to undergraduate or graduate students, who have demonstrated interest in compliance, personal finance or investment management, for purposes of attending the </w:t>
                      </w:r>
                      <w:r w:rsidR="00677DB3">
                        <w:rPr>
                          <w:rFonts w:ascii="Abel" w:hAnsi="Abel"/>
                          <w:sz w:val="32"/>
                          <w:szCs w:val="32"/>
                        </w:rPr>
                        <w:t>2021</w:t>
                      </w:r>
                      <w:r w:rsidRPr="00223B20">
                        <w:rPr>
                          <w:rFonts w:ascii="Abel" w:hAnsi="Abel"/>
                          <w:sz w:val="32"/>
                          <w:szCs w:val="32"/>
                        </w:rPr>
                        <w:t xml:space="preserve"> RIA Compliance Connection, an investment adviser compliance conference sponsored by RIA Compliance Consultants, Inc.  RIA Compliance Connection will be held on Wednesday, August 2</w:t>
                      </w:r>
                      <w:r w:rsidR="00677DB3">
                        <w:rPr>
                          <w:rFonts w:ascii="Abel" w:hAnsi="Abel"/>
                          <w:sz w:val="32"/>
                          <w:szCs w:val="32"/>
                        </w:rPr>
                        <w:t>5</w:t>
                      </w:r>
                      <w:r w:rsidRPr="00223B20">
                        <w:rPr>
                          <w:rFonts w:ascii="Abel" w:hAnsi="Abel"/>
                          <w:sz w:val="32"/>
                          <w:szCs w:val="32"/>
                        </w:rPr>
                        <w:t xml:space="preserve"> and Thursday, August 2</w:t>
                      </w:r>
                      <w:r w:rsidR="00677DB3">
                        <w:rPr>
                          <w:rFonts w:ascii="Abel" w:hAnsi="Abel"/>
                          <w:sz w:val="32"/>
                          <w:szCs w:val="32"/>
                        </w:rPr>
                        <w:t>6</w:t>
                      </w:r>
                      <w:r w:rsidRPr="00223B20">
                        <w:rPr>
                          <w:rFonts w:ascii="Abel" w:hAnsi="Abel"/>
                          <w:sz w:val="32"/>
                          <w:szCs w:val="32"/>
                        </w:rPr>
                        <w:t xml:space="preserve">, </w:t>
                      </w:r>
                      <w:r w:rsidR="00677DB3">
                        <w:rPr>
                          <w:rFonts w:ascii="Abel" w:hAnsi="Abel"/>
                          <w:sz w:val="32"/>
                          <w:szCs w:val="32"/>
                        </w:rPr>
                        <w:t>2021</w:t>
                      </w:r>
                      <w:r w:rsidRPr="00223B20">
                        <w:rPr>
                          <w:rFonts w:ascii="Abel" w:hAnsi="Abel"/>
                          <w:sz w:val="32"/>
                          <w:szCs w:val="32"/>
                        </w:rPr>
                        <w:t xml:space="preserve"> at the Scott Conference Center on the Aksarben campus of University of Nebraska-Omaha.  </w:t>
                      </w:r>
                    </w:p>
                    <w:p w14:paraId="7AE02BE9" w14:textId="2632896E" w:rsidR="00223B20" w:rsidRDefault="00223B20"/>
                    <w:p w14:paraId="7BCF0837" w14:textId="77777777" w:rsidR="00223B20" w:rsidRDefault="00223B20"/>
                    <w:p w14:paraId="66F234FE" w14:textId="167258C8" w:rsidR="00223B20" w:rsidRDefault="00223B20" w:rsidP="00223B20">
                      <w:pPr>
                        <w:jc w:val="center"/>
                        <w:rPr>
                          <w:rFonts w:ascii="Abel" w:hAnsi="Abel"/>
                          <w:sz w:val="36"/>
                          <w:szCs w:val="36"/>
                        </w:rPr>
                      </w:pPr>
                      <w:r w:rsidRPr="00223B20">
                        <w:rPr>
                          <w:rFonts w:ascii="Abel" w:hAnsi="Abel"/>
                          <w:sz w:val="36"/>
                          <w:szCs w:val="36"/>
                        </w:rPr>
                        <w:t xml:space="preserve">Visit </w:t>
                      </w:r>
                      <w:r w:rsidRPr="00223B20">
                        <w:rPr>
                          <w:rFonts w:ascii="Abel" w:hAnsi="Abel"/>
                          <w:sz w:val="36"/>
                          <w:szCs w:val="36"/>
                          <w:u w:val="single"/>
                        </w:rPr>
                        <w:t>ria-compliance-consultants.com/conference_</w:t>
                      </w:r>
                      <w:r w:rsidR="00677DB3">
                        <w:rPr>
                          <w:rFonts w:ascii="Abel" w:hAnsi="Abel"/>
                          <w:sz w:val="36"/>
                          <w:szCs w:val="36"/>
                          <w:u w:val="single"/>
                        </w:rPr>
                        <w:t>2021</w:t>
                      </w:r>
                      <w:r w:rsidRPr="00223B20">
                        <w:rPr>
                          <w:rFonts w:ascii="Abel" w:hAnsi="Abel"/>
                          <w:sz w:val="36"/>
                          <w:szCs w:val="36"/>
                          <w:u w:val="single"/>
                        </w:rPr>
                        <w:t>/</w:t>
                      </w:r>
                    </w:p>
                    <w:p w14:paraId="773CE804" w14:textId="152FD45A" w:rsidR="00223B20" w:rsidRPr="00223B20" w:rsidRDefault="00223B20" w:rsidP="00223B20">
                      <w:pPr>
                        <w:jc w:val="center"/>
                        <w:rPr>
                          <w:rFonts w:ascii="Abel" w:hAnsi="Abel"/>
                          <w:sz w:val="36"/>
                          <w:szCs w:val="36"/>
                        </w:rPr>
                      </w:pPr>
                      <w:r w:rsidRPr="00223B20">
                        <w:rPr>
                          <w:rFonts w:ascii="Abel" w:hAnsi="Abel"/>
                          <w:sz w:val="36"/>
                          <w:szCs w:val="36"/>
                        </w:rPr>
                        <w:t>to learn more and to apply.</w:t>
                      </w:r>
                    </w:p>
                  </w:txbxContent>
                </v:textbox>
                <w10:wrap type="square"/>
              </v:shape>
            </w:pict>
          </mc:Fallback>
        </mc:AlternateContent>
      </w:r>
      <w:r w:rsidR="00223B20" w:rsidRPr="00223B20">
        <w:rPr>
          <w:rFonts w:ascii="Abel" w:hAnsi="Abel"/>
          <w:noProof/>
          <w:sz w:val="28"/>
          <w:szCs w:val="28"/>
        </w:rPr>
        <mc:AlternateContent>
          <mc:Choice Requires="wps">
            <w:drawing>
              <wp:anchor distT="45720" distB="45720" distL="114300" distR="114300" simplePos="0" relativeHeight="251660288" behindDoc="0" locked="0" layoutInCell="1" allowOverlap="1" wp14:anchorId="48A7A33A" wp14:editId="62F78E3D">
                <wp:simplePos x="0" y="0"/>
                <wp:positionH relativeFrom="margin">
                  <wp:align>center</wp:align>
                </wp:positionH>
                <wp:positionV relativeFrom="paragraph">
                  <wp:posOffset>0</wp:posOffset>
                </wp:positionV>
                <wp:extent cx="67437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solidFill>
                            <a:schemeClr val="bg1"/>
                          </a:solidFill>
                          <a:miter lim="800000"/>
                          <a:headEnd/>
                          <a:tailEnd/>
                        </a:ln>
                      </wps:spPr>
                      <wps:txbx>
                        <w:txbxContent>
                          <w:p w14:paraId="44BF166A" w14:textId="57B621B1" w:rsidR="00223B20" w:rsidRPr="00223B20" w:rsidRDefault="00223B20">
                            <w:pPr>
                              <w:rPr>
                                <w:rFonts w:ascii="Abel" w:hAnsi="Abel"/>
                                <w:sz w:val="72"/>
                                <w:szCs w:val="72"/>
                              </w:rPr>
                            </w:pPr>
                            <w:r w:rsidRPr="00223B20">
                              <w:rPr>
                                <w:rFonts w:ascii="Abel" w:hAnsi="Abel"/>
                                <w:sz w:val="72"/>
                                <w:szCs w:val="72"/>
                              </w:rPr>
                              <w:t xml:space="preserve">Scholarship Opportunities </w:t>
                            </w:r>
                            <w:r>
                              <w:rPr>
                                <w:rFonts w:ascii="Abel" w:hAnsi="Abel"/>
                                <w:sz w:val="72"/>
                                <w:szCs w:val="72"/>
                              </w:rPr>
                              <w:t>t</w:t>
                            </w:r>
                            <w:r w:rsidRPr="00223B20">
                              <w:rPr>
                                <w:rFonts w:ascii="Abel" w:hAnsi="Abel"/>
                                <w:sz w:val="72"/>
                                <w:szCs w:val="72"/>
                              </w:rPr>
                              <w:t>o Attend</w:t>
                            </w:r>
                            <w:r>
                              <w:rPr>
                                <w:rFonts w:ascii="Abel" w:hAnsi="Abel"/>
                                <w:sz w:val="72"/>
                                <w:szCs w:val="7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7A33A" id="_x0000_s1027" type="#_x0000_t202" style="position:absolute;margin-left:0;margin-top:0;width:531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7kLgIAAE0EAAAOAAAAZHJzL2Uyb0RvYy54bWysVNtu2zAMfR+wfxD0vtjxnKQ14hRdugwD&#10;ugvQ7gNkWbaFyaImKbGzry8lp2nWvQ3zgyCJ1CF5Dun1zdgrchDWSdAlnc9SSoTmUEvdlvTH4+7d&#10;FSXOM10zBVqU9Cgcvdm8fbMeTCEy6EDVwhIE0a4YTEk7702RJI53omduBkZoNDZge+bxaNuktmxA&#10;9F4lWZoukwFsbSxw4Rze3k1Guon4TSO4/9Y0TniiSoq5+bjauFZhTTZrVrSWmU7yUxrsH7LomdQY&#10;9Ax1xzwjeyv/guolt+Cg8TMOfQJNI7mINWA18/RVNQ8dMyLWguQ4c6bJ/T9Y/vXw3RJZlzSbryjR&#10;rEeRHsXoyQcYSRb4GYwr0O3BoKMf8Rp1jrU6cw/8pyMath3Trbi1FoZOsBrzm4eXycXTCccFkGr4&#10;AjWGYXsPEWhsbB/IQzoIoqNOx7M2IRWOl8tV/n6VoomjbZ6n+TKL6iWseH5urPOfBPQkbEpqUfwI&#10;zw73zod0WPHsEqI5ULLeSaXiwbbVVllyYNgou/jFCl65KU2Gkl4vssXEwB8QoWfFGaRqJw5eIfTS&#10;Y8Mr2Zf0Kg3f1IKBto+6ju3omVTTHjNW+sRjoG4i0Y/VGCWLAQLHFdRHJNbC1N84j7jpwP6mZMDe&#10;Lqn7tWdWUKI+axTnep7nYRjiIV+skEliLy3VpYVpjlAl9ZRM262PAxRpM7co4k5Gel8yOaWMPRtZ&#10;P81XGIrLc/R6+QtsngAAAP//AwBQSwMEFAAGAAgAAAAhANAbUFrbAAAABgEAAA8AAABkcnMvZG93&#10;bnJldi54bWxMj81qwzAQhO+FvIPYQm+NHB1CcSyHppAeekiIG9KrbK1/iLQyluy4b1+ll/YyMMwy&#10;8222na1hEw6+cyRhtUyAIVVOd9RIOH/un1+A+aBIK+MIJXyjh22+eMhUqt2NTjgVoWGxhHyqJLQh&#10;9CnnvmrRKr90PVLMajdYFaIdGq4HdYvl1nCRJGtuVUdxoVU9vrVYXYvRSnjf8fJwKo5l/VWb6cNc&#10;7Hg4WimfHufXDbCAc/g7hjt+RIc8MpVuJO2ZkRAfCb96z5K1iL6UIMRKAM8z/h8//wEAAP//AwBQ&#10;SwECLQAUAAYACAAAACEAtoM4kv4AAADhAQAAEwAAAAAAAAAAAAAAAAAAAAAAW0NvbnRlbnRfVHlw&#10;ZXNdLnhtbFBLAQItABQABgAIAAAAIQA4/SH/1gAAAJQBAAALAAAAAAAAAAAAAAAAAC8BAABfcmVs&#10;cy8ucmVsc1BLAQItABQABgAIAAAAIQCFhr7kLgIAAE0EAAAOAAAAAAAAAAAAAAAAAC4CAABkcnMv&#10;ZTJvRG9jLnhtbFBLAQItABQABgAIAAAAIQDQG1Ba2wAAAAYBAAAPAAAAAAAAAAAAAAAAAIgEAABk&#10;cnMvZG93bnJldi54bWxQSwUGAAAAAAQABADzAAAAkAUAAAAA&#10;" strokecolor="white [3212]">
                <v:textbox style="mso-fit-shape-to-text:t">
                  <w:txbxContent>
                    <w:p w14:paraId="44BF166A" w14:textId="57B621B1" w:rsidR="00223B20" w:rsidRPr="00223B20" w:rsidRDefault="00223B20">
                      <w:pPr>
                        <w:rPr>
                          <w:rFonts w:ascii="Abel" w:hAnsi="Abel"/>
                          <w:sz w:val="72"/>
                          <w:szCs w:val="72"/>
                        </w:rPr>
                      </w:pPr>
                      <w:r w:rsidRPr="00223B20">
                        <w:rPr>
                          <w:rFonts w:ascii="Abel" w:hAnsi="Abel"/>
                          <w:sz w:val="72"/>
                          <w:szCs w:val="72"/>
                        </w:rPr>
                        <w:t xml:space="preserve">Scholarship Opportunities </w:t>
                      </w:r>
                      <w:r>
                        <w:rPr>
                          <w:rFonts w:ascii="Abel" w:hAnsi="Abel"/>
                          <w:sz w:val="72"/>
                          <w:szCs w:val="72"/>
                        </w:rPr>
                        <w:t>t</w:t>
                      </w:r>
                      <w:r w:rsidRPr="00223B20">
                        <w:rPr>
                          <w:rFonts w:ascii="Abel" w:hAnsi="Abel"/>
                          <w:sz w:val="72"/>
                          <w:szCs w:val="72"/>
                        </w:rPr>
                        <w:t>o Attend</w:t>
                      </w:r>
                      <w:r>
                        <w:rPr>
                          <w:rFonts w:ascii="Abel" w:hAnsi="Abel"/>
                          <w:sz w:val="72"/>
                          <w:szCs w:val="72"/>
                        </w:rPr>
                        <w:t>:</w:t>
                      </w:r>
                    </w:p>
                  </w:txbxContent>
                </v:textbox>
                <w10:wrap type="square" anchorx="margin"/>
              </v:shape>
            </w:pict>
          </mc:Fallback>
        </mc:AlternateContent>
      </w:r>
    </w:p>
    <w:sectPr w:rsidR="00153E29" w:rsidRPr="0008514C" w:rsidSect="002F07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0576" w14:textId="77777777" w:rsidR="008D37CB" w:rsidRDefault="008D37CB" w:rsidP="0097496A">
      <w:r>
        <w:separator/>
      </w:r>
    </w:p>
  </w:endnote>
  <w:endnote w:type="continuationSeparator" w:id="0">
    <w:p w14:paraId="0853ED3B" w14:textId="77777777" w:rsidR="008D37CB" w:rsidRDefault="008D37CB" w:rsidP="0097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el">
    <w:altName w:val="Calibri"/>
    <w:panose1 w:val="0200050603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BA32" w14:textId="5FFC6D3B" w:rsidR="002F07F4" w:rsidRPr="002F07F4" w:rsidRDefault="002F07F4" w:rsidP="002F07F4">
    <w:pPr>
      <w:jc w:val="center"/>
      <w:rPr>
        <w:rFonts w:ascii="Abel" w:eastAsia="Times New Roman" w:hAnsi="Abel" w:cs="Times New Roman"/>
      </w:rPr>
    </w:pPr>
    <w:r w:rsidRPr="002F07F4">
      <w:rPr>
        <w:rFonts w:ascii="Abel" w:hAnsi="Abel"/>
      </w:rPr>
      <w:t xml:space="preserve">RIA-Compliance-Consultants.com | </w:t>
    </w:r>
    <w:r w:rsidRPr="002F07F4">
      <w:rPr>
        <w:rFonts w:ascii="Abel" w:eastAsia="Times New Roman" w:hAnsi="Abel" w:cs="Arial"/>
        <w:color w:val="222222"/>
        <w:shd w:val="clear" w:color="auto" w:fill="FFFFFF"/>
      </w:rPr>
      <w:t>6910 Pacific St #102, Omaha, NE 68106 | (877) 345-4034</w:t>
    </w:r>
  </w:p>
  <w:p w14:paraId="11A37166" w14:textId="3B81F505" w:rsidR="002F07F4" w:rsidRDefault="002F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E6F97" w14:textId="77777777" w:rsidR="008D37CB" w:rsidRDefault="008D37CB" w:rsidP="0097496A">
      <w:r>
        <w:separator/>
      </w:r>
    </w:p>
  </w:footnote>
  <w:footnote w:type="continuationSeparator" w:id="0">
    <w:p w14:paraId="32BD26EE" w14:textId="77777777" w:rsidR="008D37CB" w:rsidRDefault="008D37CB" w:rsidP="0097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1ED81" w14:textId="0CE5F5DD" w:rsidR="002F07F4" w:rsidRDefault="0097496A">
    <w:pPr>
      <w:pStyle w:val="Header"/>
    </w:pPr>
    <w:r>
      <w:rPr>
        <w:noProof/>
      </w:rPr>
      <w:drawing>
        <wp:anchor distT="0" distB="0" distL="114300" distR="114300" simplePos="0" relativeHeight="251658240" behindDoc="1" locked="0" layoutInCell="1" allowOverlap="1" wp14:anchorId="5F2DC4E5" wp14:editId="6D15E258">
          <wp:simplePos x="0" y="0"/>
          <wp:positionH relativeFrom="column">
            <wp:posOffset>-939800</wp:posOffset>
          </wp:positionH>
          <wp:positionV relativeFrom="paragraph">
            <wp:posOffset>-508000</wp:posOffset>
          </wp:positionV>
          <wp:extent cx="7975600" cy="1470660"/>
          <wp:effectExtent l="0" t="0" r="0" b="2540"/>
          <wp:wrapTight wrapText="bothSides">
            <wp:wrapPolygon edited="0">
              <wp:start x="0" y="0"/>
              <wp:lineTo x="0" y="21451"/>
              <wp:lineTo x="21566" y="21451"/>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3 at 2.18.50 PM.png"/>
                  <pic:cNvPicPr/>
                </pic:nvPicPr>
                <pic:blipFill>
                  <a:blip r:embed="rId1">
                    <a:extLst>
                      <a:ext uri="{28A0092B-C50C-407E-A947-70E740481C1C}">
                        <a14:useLocalDpi xmlns:a14="http://schemas.microsoft.com/office/drawing/2010/main" val="0"/>
                      </a:ext>
                    </a:extLst>
                  </a:blip>
                  <a:stretch>
                    <a:fillRect/>
                  </a:stretch>
                </pic:blipFill>
                <pic:spPr>
                  <a:xfrm>
                    <a:off x="0" y="0"/>
                    <a:ext cx="7975600" cy="1470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62622"/>
    <w:multiLevelType w:val="multilevel"/>
    <w:tmpl w:val="2F7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6A"/>
    <w:rsid w:val="0008514C"/>
    <w:rsid w:val="000A04A7"/>
    <w:rsid w:val="0010742C"/>
    <w:rsid w:val="00153E29"/>
    <w:rsid w:val="00223B20"/>
    <w:rsid w:val="002F07F4"/>
    <w:rsid w:val="004154D3"/>
    <w:rsid w:val="00677DB3"/>
    <w:rsid w:val="00842151"/>
    <w:rsid w:val="008D37CB"/>
    <w:rsid w:val="0097496A"/>
    <w:rsid w:val="00A179AF"/>
    <w:rsid w:val="00C07862"/>
    <w:rsid w:val="00E6396A"/>
    <w:rsid w:val="00E7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B92E95"/>
  <w15:chartTrackingRefBased/>
  <w15:docId w15:val="{AACD451F-6688-3847-9031-8028D45D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96A"/>
    <w:pPr>
      <w:tabs>
        <w:tab w:val="center" w:pos="4680"/>
        <w:tab w:val="right" w:pos="9360"/>
      </w:tabs>
    </w:pPr>
  </w:style>
  <w:style w:type="character" w:customStyle="1" w:styleId="HeaderChar">
    <w:name w:val="Header Char"/>
    <w:basedOn w:val="DefaultParagraphFont"/>
    <w:link w:val="Header"/>
    <w:uiPriority w:val="99"/>
    <w:rsid w:val="0097496A"/>
  </w:style>
  <w:style w:type="paragraph" w:styleId="Footer">
    <w:name w:val="footer"/>
    <w:basedOn w:val="Normal"/>
    <w:link w:val="FooterChar"/>
    <w:uiPriority w:val="99"/>
    <w:unhideWhenUsed/>
    <w:rsid w:val="0097496A"/>
    <w:pPr>
      <w:tabs>
        <w:tab w:val="center" w:pos="4680"/>
        <w:tab w:val="right" w:pos="9360"/>
      </w:tabs>
    </w:pPr>
  </w:style>
  <w:style w:type="character" w:customStyle="1" w:styleId="FooterChar">
    <w:name w:val="Footer Char"/>
    <w:basedOn w:val="DefaultParagraphFont"/>
    <w:link w:val="Footer"/>
    <w:uiPriority w:val="99"/>
    <w:rsid w:val="0097496A"/>
  </w:style>
  <w:style w:type="character" w:styleId="Hyperlink">
    <w:name w:val="Hyperlink"/>
    <w:basedOn w:val="DefaultParagraphFont"/>
    <w:uiPriority w:val="99"/>
    <w:unhideWhenUsed/>
    <w:rsid w:val="00E6396A"/>
    <w:rPr>
      <w:color w:val="0563C1" w:themeColor="hyperlink"/>
      <w:u w:val="single"/>
    </w:rPr>
  </w:style>
  <w:style w:type="character" w:styleId="UnresolvedMention">
    <w:name w:val="Unresolved Mention"/>
    <w:basedOn w:val="DefaultParagraphFont"/>
    <w:uiPriority w:val="99"/>
    <w:semiHidden/>
    <w:unhideWhenUsed/>
    <w:rsid w:val="00E63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21018">
      <w:bodyDiv w:val="1"/>
      <w:marLeft w:val="0"/>
      <w:marRight w:val="0"/>
      <w:marTop w:val="0"/>
      <w:marBottom w:val="0"/>
      <w:divBdr>
        <w:top w:val="none" w:sz="0" w:space="0" w:color="auto"/>
        <w:left w:val="none" w:sz="0" w:space="0" w:color="auto"/>
        <w:bottom w:val="none" w:sz="0" w:space="0" w:color="auto"/>
        <w:right w:val="none" w:sz="0" w:space="0" w:color="auto"/>
      </w:divBdr>
    </w:div>
    <w:div w:id="487786045">
      <w:bodyDiv w:val="1"/>
      <w:marLeft w:val="0"/>
      <w:marRight w:val="0"/>
      <w:marTop w:val="0"/>
      <w:marBottom w:val="0"/>
      <w:divBdr>
        <w:top w:val="none" w:sz="0" w:space="0" w:color="auto"/>
        <w:left w:val="none" w:sz="0" w:space="0" w:color="auto"/>
        <w:bottom w:val="none" w:sz="0" w:space="0" w:color="auto"/>
        <w:right w:val="none" w:sz="0" w:space="0" w:color="auto"/>
      </w:divBdr>
    </w:div>
    <w:div w:id="786314244">
      <w:bodyDiv w:val="1"/>
      <w:marLeft w:val="0"/>
      <w:marRight w:val="0"/>
      <w:marTop w:val="0"/>
      <w:marBottom w:val="0"/>
      <w:divBdr>
        <w:top w:val="none" w:sz="0" w:space="0" w:color="auto"/>
        <w:left w:val="none" w:sz="0" w:space="0" w:color="auto"/>
        <w:bottom w:val="none" w:sz="0" w:space="0" w:color="auto"/>
        <w:right w:val="none" w:sz="0" w:space="0" w:color="auto"/>
      </w:divBdr>
    </w:div>
    <w:div w:id="792790538">
      <w:bodyDiv w:val="1"/>
      <w:marLeft w:val="0"/>
      <w:marRight w:val="0"/>
      <w:marTop w:val="0"/>
      <w:marBottom w:val="0"/>
      <w:divBdr>
        <w:top w:val="none" w:sz="0" w:space="0" w:color="auto"/>
        <w:left w:val="none" w:sz="0" w:space="0" w:color="auto"/>
        <w:bottom w:val="none" w:sz="0" w:space="0" w:color="auto"/>
        <w:right w:val="none" w:sz="0" w:space="0" w:color="auto"/>
      </w:divBdr>
    </w:div>
    <w:div w:id="1202398244">
      <w:bodyDiv w:val="1"/>
      <w:marLeft w:val="0"/>
      <w:marRight w:val="0"/>
      <w:marTop w:val="0"/>
      <w:marBottom w:val="0"/>
      <w:divBdr>
        <w:top w:val="none" w:sz="0" w:space="0" w:color="auto"/>
        <w:left w:val="none" w:sz="0" w:space="0" w:color="auto"/>
        <w:bottom w:val="none" w:sz="0" w:space="0" w:color="auto"/>
        <w:right w:val="none" w:sz="0" w:space="0" w:color="auto"/>
      </w:divBdr>
    </w:div>
    <w:div w:id="1445735391">
      <w:bodyDiv w:val="1"/>
      <w:marLeft w:val="0"/>
      <w:marRight w:val="0"/>
      <w:marTop w:val="0"/>
      <w:marBottom w:val="0"/>
      <w:divBdr>
        <w:top w:val="none" w:sz="0" w:space="0" w:color="auto"/>
        <w:left w:val="none" w:sz="0" w:space="0" w:color="auto"/>
        <w:bottom w:val="none" w:sz="0" w:space="0" w:color="auto"/>
        <w:right w:val="none" w:sz="0" w:space="0" w:color="auto"/>
      </w:divBdr>
    </w:div>
    <w:div w:id="1467161407">
      <w:bodyDiv w:val="1"/>
      <w:marLeft w:val="0"/>
      <w:marRight w:val="0"/>
      <w:marTop w:val="0"/>
      <w:marBottom w:val="0"/>
      <w:divBdr>
        <w:top w:val="none" w:sz="0" w:space="0" w:color="auto"/>
        <w:left w:val="none" w:sz="0" w:space="0" w:color="auto"/>
        <w:bottom w:val="none" w:sz="0" w:space="0" w:color="auto"/>
        <w:right w:val="none" w:sz="0" w:space="0" w:color="auto"/>
      </w:divBdr>
    </w:div>
    <w:div w:id="19672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ria-compliance-consultant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8DB2-1E7F-491A-8C62-5FB448D0C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556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Parr</dc:creator>
  <cp:keywords/>
  <dc:description/>
  <cp:lastModifiedBy>Grant Parr</cp:lastModifiedBy>
  <cp:revision>3</cp:revision>
  <cp:lastPrinted>2020-03-03T16:54:00Z</cp:lastPrinted>
  <dcterms:created xsi:type="dcterms:W3CDTF">2021-03-16T20:04:00Z</dcterms:created>
  <dcterms:modified xsi:type="dcterms:W3CDTF">2021-03-16T20:04:00Z</dcterms:modified>
</cp:coreProperties>
</file>